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9532EB" w:rsidRDefault="003458DB">
      <w:pPr>
        <w:rPr>
          <w:rFonts w:ascii="黑体" w:eastAsia="黑体" w:hAnsi="黑体" w:cs="Times New Roman"/>
        </w:rPr>
      </w:pPr>
      <w:r>
        <w:rPr>
          <w:rFonts w:ascii="黑体" w:eastAsia="黑体" w:hAnsi="黑体" w:cs="Times New Roman"/>
          <w:noProof/>
        </w:rPr>
        <mc:AlternateContent>
          <mc:Choice Requires="wps">
            <w:drawing>
              <wp:anchor distT="0" distB="0" distL="114300" distR="114300" simplePos="0" relativeHeight="251660288" behindDoc="0" locked="0" layoutInCell="1" allowOverlap="1">
                <wp:simplePos x="0" y="0"/>
                <wp:positionH relativeFrom="column">
                  <wp:posOffset>2592705</wp:posOffset>
                </wp:positionH>
                <wp:positionV relativeFrom="topMargin">
                  <wp:posOffset>465455</wp:posOffset>
                </wp:positionV>
                <wp:extent cx="3696970" cy="792480"/>
                <wp:effectExtent l="0" t="0" r="0" b="762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7282" cy="792480"/>
                        </a:xfrm>
                        <a:prstGeom prst="rect">
                          <a:avLst/>
                        </a:prstGeom>
                        <a:solidFill>
                          <a:srgbClr val="FFFFFF"/>
                        </a:solidFill>
                        <a:ln>
                          <a:noFill/>
                        </a:ln>
                      </wps:spPr>
                      <wps:txbx>
                        <w:txbxContent>
                          <w:p w:rsidR="009532EB" w:rsidRDefault="003458DB">
                            <w:pPr>
                              <w:pStyle w:val="ab"/>
                              <w:wordWrap w:val="0"/>
                              <w:ind w:right="471"/>
                              <w:jc w:val="both"/>
                              <w:rPr>
                                <w:rFonts w:eastAsia="方正小标宋_GBK"/>
                                <w:sz w:val="84"/>
                                <w:szCs w:val="84"/>
                              </w:rPr>
                            </w:pPr>
                            <w:r>
                              <w:rPr>
                                <w:rFonts w:asciiTheme="minorHAnsi" w:eastAsia="方正小标宋_GBK" w:hAnsiTheme="minorHAnsi" w:hint="eastAsia"/>
                                <w:sz w:val="84"/>
                                <w:szCs w:val="84"/>
                              </w:rPr>
                              <w:t xml:space="preserve"> </w:t>
                            </w:r>
                            <w:r>
                              <w:rPr>
                                <w:rFonts w:eastAsia="方正小标宋_GBK"/>
                                <w:szCs w:val="84"/>
                              </w:rPr>
                              <w:t>DB</w:t>
                            </w:r>
                            <w:r>
                              <w:rPr>
                                <w:rFonts w:eastAsia="方正小标宋_GBK"/>
                                <w:sz w:val="20"/>
                                <w:szCs w:val="18"/>
                              </w:rPr>
                              <w:t xml:space="preserve"> </w:t>
                            </w:r>
                            <w:r>
                              <w:rPr>
                                <w:rFonts w:eastAsia="方正小标宋_GBK"/>
                                <w:szCs w:val="84"/>
                              </w:rPr>
                              <w:t>3205</w:t>
                            </w:r>
                          </w:p>
                        </w:txbxContent>
                      </wps:txbx>
                      <wps:bodyPr rot="0" vert="horz" wrap="square" lIns="91440" tIns="45720" rIns="91440" bIns="45720" anchor="t" anchorCtr="0" upright="1">
                        <a:spAutoFit/>
                      </wps:bodyPr>
                    </wps:wsp>
                  </a:graphicData>
                </a:graphic>
              </wp:anchor>
            </w:drawing>
          </mc:Choice>
          <mc:Fallback xmlns:w15="http://schemas.microsoft.com/office/word/2012/wordml" xmlns:wpsCustomData="http://www.wps.cn/officeDocument/2013/wpsCustomData">
            <w:pict>
              <v:shape id="Text Box 2" o:spid="_x0000_s1026" o:spt="202" type="#_x0000_t202" style="position:absolute;left:0pt;margin-left:275.05pt;margin-top:36.65pt;height:62.4pt;width:291.1pt;mso-position-horizontal-relative:page;mso-position-vertical-relative:page;z-index:251660288;mso-width-relative:page;mso-height-relative:page;" fillcolor="#FFFFFF" filled="t" stroked="f" coordsize="21600,21600" o:gfxdata="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p89zR2AAAAAoBAAAPAAAAAAAAAAEAIAAAACIAAABkcnMvZG93&#10;bnJldi54bWxQSwECFAAUAAAACACHTuJA4s1F9wACAADvAwAADgAAAAAAAAABACAAAAAnAQAAZHJz&#10;L2Uyb0RvYy54bWxQSwUGAAAAAAYABgBZAQAAmQUAAAAA&#10;">
                <v:fill on="t" focussize="0,0"/>
                <v:stroke on="f"/>
                <v:imagedata o:title=""/>
                <o:lock v:ext="edit" aspectratio="f"/>
                <v:textbox style="mso-fit-shape-to-text:t;">
                  <w:txbxContent>
                    <w:p>
                      <w:pPr>
                        <w:pStyle w:val="22"/>
                        <w:wordWrap w:val="0"/>
                        <w:ind w:right="471"/>
                        <w:jc w:val="both"/>
                        <w:rPr>
                          <w:rFonts w:eastAsia="方正小标宋_GBK"/>
                          <w:sz w:val="84"/>
                          <w:szCs w:val="84"/>
                        </w:rPr>
                      </w:pPr>
                      <w:r>
                        <w:rPr>
                          <w:rFonts w:hint="eastAsia" w:eastAsia="方正小标宋_GBK" w:asciiTheme="minorHAnsi" w:hAnsiTheme="minorHAnsi"/>
                          <w:sz w:val="84"/>
                          <w:szCs w:val="84"/>
                        </w:rPr>
                        <w:t xml:space="preserve"> </w:t>
                      </w:r>
                      <w:r>
                        <w:rPr>
                          <w:rFonts w:eastAsia="方正小标宋_GBK"/>
                          <w:szCs w:val="84"/>
                        </w:rPr>
                        <w:t>DB</w:t>
                      </w:r>
                      <w:r>
                        <w:rPr>
                          <w:rFonts w:eastAsia="方正小标宋_GBK"/>
                          <w:sz w:val="20"/>
                          <w:szCs w:val="18"/>
                        </w:rPr>
                        <w:t xml:space="preserve"> </w:t>
                      </w:r>
                      <w:r>
                        <w:rPr>
                          <w:rFonts w:eastAsia="方正小标宋_GBK"/>
                          <w:szCs w:val="84"/>
                        </w:rPr>
                        <w:t>3205</w:t>
                      </w:r>
                    </w:p>
                  </w:txbxContent>
                </v:textbox>
              </v:shape>
            </w:pict>
          </mc:Fallback>
        </mc:AlternateContent>
      </w:r>
      <w:r>
        <w:rPr>
          <w:rFonts w:ascii="黑体" w:eastAsia="黑体" w:hAnsi="黑体" w:cs="Times New Roman"/>
        </w:rPr>
        <w:t xml:space="preserve">                                      </w:t>
      </w:r>
    </w:p>
    <w:p w:rsidR="009532EB" w:rsidRDefault="003458DB">
      <w:pPr>
        <w:rPr>
          <w:rFonts w:ascii="黑体" w:eastAsia="黑体" w:hAnsi="黑体"/>
        </w:rPr>
      </w:pPr>
      <w:r>
        <w:rPr>
          <w:rFonts w:ascii="黑体" w:eastAsia="黑体" w:hAnsi="黑体" w:cs="Times New Roman" w:hint="eastAsia"/>
        </w:rPr>
        <w:t xml:space="preserve"> </w:t>
      </w:r>
    </w:p>
    <w:p w:rsidR="009532EB" w:rsidRDefault="003458DB">
      <w:pPr>
        <w:rPr>
          <w:rFonts w:ascii="黑体" w:eastAsia="黑体" w:hAnsi="黑体"/>
        </w:rPr>
      </w:pPr>
      <w:r>
        <w:rPr>
          <w:rFonts w:ascii="黑体" w:eastAsia="黑体" w:hAnsi="黑体" w:hint="eastAsia"/>
        </w:rPr>
        <w:t>备案号：</w:t>
      </w:r>
    </w:p>
    <w:p w:rsidR="009532EB" w:rsidRDefault="009532EB">
      <w:pPr>
        <w:autoSpaceDE w:val="0"/>
        <w:autoSpaceDN w:val="0"/>
        <w:adjustRightInd w:val="0"/>
        <w:jc w:val="distribute"/>
        <w:rPr>
          <w:rFonts w:ascii="方正小标宋_GBK" w:eastAsia="方正小标宋_GBK" w:cs="Dotum,Bold"/>
          <w:bCs/>
          <w:snapToGrid w:val="0"/>
          <w:kern w:val="0"/>
          <w:sz w:val="52"/>
          <w:szCs w:val="52"/>
        </w:rPr>
      </w:pPr>
    </w:p>
    <w:p w:rsidR="009532EB" w:rsidRDefault="003458DB">
      <w:pPr>
        <w:spacing w:line="510" w:lineRule="exact"/>
        <w:rPr>
          <w:rFonts w:ascii="黑体" w:eastAsia="黑体" w:hAnsi="黑体"/>
          <w:kern w:val="0"/>
          <w:sz w:val="28"/>
          <w:szCs w:val="28"/>
        </w:rPr>
      </w:pPr>
      <w:r>
        <w:rPr>
          <w:rFonts w:ascii="黑体" w:eastAsia="黑体" w:hAnsi="黑体" w:hint="eastAsia"/>
        </w:rPr>
        <w:t xml:space="preserve">                                                                   </w:t>
      </w:r>
      <w:r>
        <w:rPr>
          <w:rFonts w:ascii="黑体" w:eastAsia="黑体" w:hAnsi="黑体" w:hint="eastAsia"/>
          <w:kern w:val="0"/>
          <w:sz w:val="28"/>
          <w:szCs w:val="28"/>
        </w:rPr>
        <w:t xml:space="preserve">  </w:t>
      </w:r>
    </w:p>
    <w:p w:rsidR="009532EB" w:rsidRDefault="003458DB">
      <w:pPr>
        <w:autoSpaceDE w:val="0"/>
        <w:autoSpaceDN w:val="0"/>
        <w:adjustRightInd w:val="0"/>
        <w:spacing w:line="3686" w:lineRule="exact"/>
        <w:jc w:val="center"/>
        <w:rPr>
          <w:rFonts w:ascii="黑体" w:eastAsia="黑体" w:hAnsi="黑体"/>
        </w:rPr>
      </w:pPr>
      <w:r>
        <w:rPr>
          <w:rFonts w:ascii="黑体" w:eastAsia="黑体" w:hAnsi="黑体"/>
          <w:noProof/>
        </w:rPr>
        <mc:AlternateContent>
          <mc:Choice Requires="wps">
            <w:drawing>
              <wp:anchor distT="0" distB="0" distL="114300" distR="114300" simplePos="0" relativeHeight="251666432" behindDoc="0" locked="0" layoutInCell="1" allowOverlap="1">
                <wp:simplePos x="0" y="0"/>
                <wp:positionH relativeFrom="rightMargin">
                  <wp:posOffset>-1921510</wp:posOffset>
                </wp:positionH>
                <wp:positionV relativeFrom="topMargin">
                  <wp:posOffset>1983740</wp:posOffset>
                </wp:positionV>
                <wp:extent cx="1806575" cy="617855"/>
                <wp:effectExtent l="0" t="0" r="22225" b="10795"/>
                <wp:wrapNone/>
                <wp:docPr id="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6695" cy="617855"/>
                        </a:xfrm>
                        <a:prstGeom prst="rect">
                          <a:avLst/>
                        </a:prstGeom>
                        <a:solidFill>
                          <a:srgbClr val="FFFFFF"/>
                        </a:solidFill>
                        <a:ln w="0">
                          <a:solidFill>
                            <a:schemeClr val="bg1">
                              <a:lumMod val="100000"/>
                              <a:lumOff val="0"/>
                            </a:schemeClr>
                          </a:solidFill>
                          <a:miter lim="800000"/>
                        </a:ln>
                      </wps:spPr>
                      <wps:txbx>
                        <w:txbxContent>
                          <w:p w:rsidR="009532EB" w:rsidRDefault="003458DB">
                            <w:pPr>
                              <w:spacing w:line="400" w:lineRule="exact"/>
                              <w:jc w:val="left"/>
                              <w:rPr>
                                <w:rFonts w:ascii="黑体" w:eastAsia="黑体" w:hAnsi="黑体"/>
                                <w:kern w:val="0"/>
                                <w:sz w:val="28"/>
                                <w:szCs w:val="28"/>
                              </w:rPr>
                            </w:pPr>
                            <w:r>
                              <w:rPr>
                                <w:rFonts w:ascii="黑体" w:eastAsia="黑体" w:hAnsi="黑体"/>
                                <w:kern w:val="0"/>
                                <w:sz w:val="28"/>
                                <w:szCs w:val="28"/>
                              </w:rPr>
                              <w:t>DB3205/T</w:t>
                            </w:r>
                            <w:r>
                              <w:rPr>
                                <w:rFonts w:ascii="黑体" w:eastAsia="黑体" w:hAnsi="黑体" w:hint="eastAsia"/>
                                <w:kern w:val="0"/>
                                <w:sz w:val="28"/>
                                <w:szCs w:val="28"/>
                              </w:rPr>
                              <w:t xml:space="preserve"> XXX</w:t>
                            </w:r>
                            <w:r>
                              <w:rPr>
                                <w:rFonts w:ascii="黑体" w:eastAsia="黑体" w:hAnsi="黑体"/>
                                <w:kern w:val="0"/>
                                <w:sz w:val="28"/>
                                <w:szCs w:val="28"/>
                              </w:rPr>
                              <w:t>-201</w:t>
                            </w:r>
                            <w:r>
                              <w:rPr>
                                <w:rFonts w:ascii="黑体" w:eastAsia="黑体" w:hAnsi="黑体" w:hint="eastAsia"/>
                                <w:kern w:val="0"/>
                                <w:sz w:val="28"/>
                                <w:szCs w:val="28"/>
                              </w:rPr>
                              <w:t>9</w:t>
                            </w:r>
                            <w:r>
                              <w:rPr>
                                <w:rFonts w:ascii="黑体" w:eastAsia="黑体" w:hAnsi="黑体"/>
                                <w:kern w:val="0"/>
                                <w:sz w:val="28"/>
                                <w:szCs w:val="28"/>
                              </w:rPr>
                              <w:t xml:space="preserve"> </w:t>
                            </w:r>
                          </w:p>
                          <w:p w:rsidR="009532EB" w:rsidRDefault="009532EB">
                            <w:pPr>
                              <w:spacing w:line="400" w:lineRule="exact"/>
                              <w:jc w:val="left"/>
                            </w:pPr>
                          </w:p>
                        </w:txbxContent>
                      </wps:txbx>
                      <wps:bodyPr rot="0" vert="horz" wrap="square" lIns="91440" tIns="45720" rIns="91440" bIns="45720" anchor="t" anchorCtr="0" upright="1">
                        <a:noAutofit/>
                      </wps:bodyPr>
                    </wps:wsp>
                  </a:graphicData>
                </a:graphic>
              </wp:anchor>
            </w:drawing>
          </mc:Choice>
          <mc:Fallback xmlns:w15="http://schemas.microsoft.com/office/word/2012/wordml" xmlns:wpsCustomData="http://www.wps.cn/officeDocument/2013/wpsCustomData">
            <w:pict>
              <v:shape id="Text Box 19" o:spid="_x0000_s1026" o:spt="202" type="#_x0000_t202" style="position:absolute;left:0pt;margin-left:401.45pt;margin-top:156.2pt;height:48.65pt;width:142.25pt;mso-position-horizontal-relative:page;mso-position-vertical-relative:page;z-index:251666432;mso-width-relative:page;mso-height-relative:page;" fillcolor="#FFFFFF" filled="t" stroked="t" coordsize="21600,21600" o:gfxdata="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JWJ0eDbAAAADAEAAA8AAAAAAAAAAQAgAAAAIgAAAGRycy9kb3ducmV2LnhtbFBLAQIU&#10;ABQAAAAIAIdO4kA3KX1qKQIAAGwEAAAOAAAAAAAAAAEAIAAAACoBAABkcnMvZTJvRG9jLnhtbFBL&#10;BQYAAAAABgAGAFkBAADFBQAAAAA=&#10;">
                <v:fill on="t" focussize="0,0"/>
                <v:stroke weight="0pt" color="#FFFFFF [3228]" miterlimit="8" joinstyle="miter"/>
                <v:imagedata o:title=""/>
                <o:lock v:ext="edit" aspectratio="f"/>
                <v:textbox>
                  <w:txbxContent>
                    <w:p>
                      <w:pPr>
                        <w:spacing w:line="400" w:lineRule="exact"/>
                        <w:jc w:val="left"/>
                        <w:rPr>
                          <w:rFonts w:ascii="黑体" w:hAnsi="黑体" w:eastAsia="黑体"/>
                          <w:kern w:val="0"/>
                          <w:sz w:val="28"/>
                          <w:szCs w:val="28"/>
                        </w:rPr>
                      </w:pPr>
                      <w:r>
                        <w:rPr>
                          <w:rFonts w:ascii="黑体" w:hAnsi="黑体" w:eastAsia="黑体"/>
                          <w:kern w:val="0"/>
                          <w:sz w:val="28"/>
                          <w:szCs w:val="28"/>
                        </w:rPr>
                        <w:t>DB3205/T</w:t>
                      </w:r>
                      <w:r>
                        <w:rPr>
                          <w:rFonts w:hint="eastAsia" w:ascii="黑体" w:hAnsi="黑体" w:eastAsia="黑体"/>
                          <w:kern w:val="0"/>
                          <w:sz w:val="28"/>
                          <w:szCs w:val="28"/>
                        </w:rPr>
                        <w:t xml:space="preserve"> XXX</w:t>
                      </w:r>
                      <w:r>
                        <w:rPr>
                          <w:rFonts w:ascii="黑体" w:hAnsi="黑体" w:eastAsia="黑体"/>
                          <w:kern w:val="0"/>
                          <w:sz w:val="28"/>
                          <w:szCs w:val="28"/>
                        </w:rPr>
                        <w:t>-201</w:t>
                      </w:r>
                      <w:r>
                        <w:rPr>
                          <w:rFonts w:hint="eastAsia" w:ascii="黑体" w:hAnsi="黑体" w:eastAsia="黑体"/>
                          <w:kern w:val="0"/>
                          <w:sz w:val="28"/>
                          <w:szCs w:val="28"/>
                        </w:rPr>
                        <w:t>9</w:t>
                      </w:r>
                      <w:r>
                        <w:rPr>
                          <w:rFonts w:ascii="黑体" w:hAnsi="黑体" w:eastAsia="黑体"/>
                          <w:kern w:val="0"/>
                          <w:sz w:val="28"/>
                          <w:szCs w:val="28"/>
                        </w:rPr>
                        <w:t xml:space="preserve"> </w:t>
                      </w:r>
                    </w:p>
                    <w:p>
                      <w:pPr>
                        <w:spacing w:line="400" w:lineRule="exact"/>
                        <w:jc w:val="left"/>
                      </w:pPr>
                    </w:p>
                  </w:txbxContent>
                </v:textbox>
              </v:shape>
            </w:pict>
          </mc:Fallback>
        </mc:AlternateContent>
      </w:r>
      <w:r>
        <w:rPr>
          <w:rFonts w:ascii="黑体" w:eastAsia="黑体" w:hAnsi="黑体"/>
          <w:noProof/>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topMargin">
                  <wp:posOffset>2708910</wp:posOffset>
                </wp:positionV>
                <wp:extent cx="6115050" cy="0"/>
                <wp:effectExtent l="14605" t="13335" r="13970" b="15240"/>
                <wp:wrapNone/>
                <wp:docPr id="5"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5050" cy="0"/>
                        </a:xfrm>
                        <a:prstGeom prst="straightConnector1">
                          <a:avLst/>
                        </a:prstGeom>
                        <a:noFill/>
                        <a:ln w="12700">
                          <a:solidFill>
                            <a:srgbClr val="000000"/>
                          </a:solidFill>
                          <a:round/>
                        </a:ln>
                      </wps:spPr>
                      <wps:bodyPr/>
                    </wps:wsp>
                  </a:graphicData>
                </a:graphic>
              </wp:anchor>
            </w:drawing>
          </mc:Choice>
          <mc:Fallback xmlns:w15="http://schemas.microsoft.com/office/word/2012/wordml" xmlns:wpsCustomData="http://www.wps.cn/officeDocument/2013/wpsCustomData">
            <w:pict>
              <v:shape id="AutoShape 13" o:spid="_x0000_s1026" o:spt="32" type="#_x0000_t32" style="position:absolute;left:0pt;margin-left:70.9pt;margin-top:213.3pt;height:0pt;width:481.5pt;mso-position-horizontal-relative:page;mso-position-vertical-relative:page;z-index:251662336;mso-width-relative:page;mso-height-relative:page;" filled="f" stroked="t" coordsize="21600,21600" o:gfxdata="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Iy4Wx0wAAAAgBAAAPAAAAAAAAAAEAIAAAACIAAABkcnMvZG93bnJldi54bWxQSwECFAAUAAAA&#10;CACHTuJANN3fm7oBAABmAwAADgAAAAAAAAABACAAAAAiAQAAZHJzL2Uyb0RvYy54bWxQSwUGAAAA&#10;AAYABgBZAQAATgUAAAAA&#10;">
                <v:fill on="f" focussize="0,0"/>
                <v:stroke weight="1pt" color="#000000" joinstyle="round"/>
                <v:imagedata o:title=""/>
                <o:lock v:ext="edit" aspectratio="f"/>
              </v:shape>
            </w:pict>
          </mc:Fallback>
        </mc:AlternateContent>
      </w:r>
      <w:r>
        <w:rPr>
          <w:rFonts w:ascii="黑体" w:eastAsia="黑体" w:hAnsi="黑体"/>
          <w:noProof/>
        </w:rPr>
        <mc:AlternateContent>
          <mc:Choice Requires="wps">
            <w:drawing>
              <wp:anchor distT="0" distB="0" distL="114300" distR="114300" simplePos="0" relativeHeight="251664384" behindDoc="0" locked="0" layoutInCell="1" allowOverlap="1">
                <wp:simplePos x="0" y="0"/>
                <wp:positionH relativeFrom="column">
                  <wp:posOffset>80645</wp:posOffset>
                </wp:positionH>
                <wp:positionV relativeFrom="topMargin">
                  <wp:posOffset>4140835</wp:posOffset>
                </wp:positionV>
                <wp:extent cx="5924550" cy="3248025"/>
                <wp:effectExtent l="9525" t="6985" r="9525" b="12065"/>
                <wp:wrapNone/>
                <wp:docPr id="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3248025"/>
                        </a:xfrm>
                        <a:prstGeom prst="rect">
                          <a:avLst/>
                        </a:prstGeom>
                        <a:solidFill>
                          <a:srgbClr val="FFFFFF"/>
                        </a:solidFill>
                        <a:ln w="0">
                          <a:solidFill>
                            <a:schemeClr val="bg1">
                              <a:lumMod val="100000"/>
                              <a:lumOff val="0"/>
                            </a:schemeClr>
                          </a:solidFill>
                          <a:miter lim="800000"/>
                        </a:ln>
                      </wps:spPr>
                      <wps:txbx>
                        <w:txbxContent>
                          <w:p w:rsidR="009532EB" w:rsidRDefault="003458DB">
                            <w:pPr>
                              <w:jc w:val="center"/>
                              <w:rPr>
                                <w:rFonts w:ascii="黑体" w:eastAsia="黑体" w:hAnsi="宋体"/>
                                <w:sz w:val="52"/>
                                <w:szCs w:val="52"/>
                              </w:rPr>
                            </w:pPr>
                            <w:r>
                              <w:rPr>
                                <w:rFonts w:ascii="黑体" w:eastAsia="黑体" w:hAnsi="宋体" w:hint="eastAsia"/>
                                <w:sz w:val="52"/>
                                <w:szCs w:val="52"/>
                              </w:rPr>
                              <w:t>电梯修理</w:t>
                            </w:r>
                            <w:r>
                              <w:rPr>
                                <w:rFonts w:ascii="黑体" w:eastAsia="黑体" w:hAnsi="宋体"/>
                                <w:sz w:val="52"/>
                                <w:szCs w:val="52"/>
                              </w:rPr>
                              <w:t>维</w:t>
                            </w:r>
                            <w:r>
                              <w:rPr>
                                <w:rFonts w:ascii="黑体" w:eastAsia="黑体" w:hAnsi="宋体" w:hint="eastAsia"/>
                                <w:sz w:val="52"/>
                                <w:szCs w:val="52"/>
                              </w:rPr>
                              <w:t>护</w:t>
                            </w:r>
                            <w:r>
                              <w:rPr>
                                <w:rFonts w:ascii="黑体" w:eastAsia="黑体" w:hAnsi="宋体"/>
                                <w:sz w:val="52"/>
                                <w:szCs w:val="52"/>
                              </w:rPr>
                              <w:t>保</w:t>
                            </w:r>
                            <w:r>
                              <w:rPr>
                                <w:rFonts w:ascii="黑体" w:eastAsia="黑体" w:hAnsi="宋体" w:hint="eastAsia"/>
                                <w:sz w:val="52"/>
                                <w:szCs w:val="52"/>
                              </w:rPr>
                              <w:t>养</w:t>
                            </w:r>
                            <w:r>
                              <w:rPr>
                                <w:rFonts w:ascii="黑体" w:eastAsia="黑体" w:hAnsi="宋体"/>
                                <w:sz w:val="52"/>
                                <w:szCs w:val="52"/>
                              </w:rPr>
                              <w:t>安全管理规范</w:t>
                            </w:r>
                          </w:p>
                          <w:p w:rsidR="009532EB" w:rsidRDefault="003458DB">
                            <w:pPr>
                              <w:jc w:val="center"/>
                              <w:rPr>
                                <w:rFonts w:ascii="黑体" w:eastAsia="黑体" w:hAnsi="黑体"/>
                                <w:sz w:val="28"/>
                              </w:rPr>
                            </w:pPr>
                            <w:r>
                              <w:rPr>
                                <w:rStyle w:val="high-light-bg4"/>
                                <w:rFonts w:ascii="黑体" w:eastAsia="黑体" w:hAnsi="黑体" w:cs="Arial"/>
                                <w:sz w:val="28"/>
                              </w:rPr>
                              <w:t xml:space="preserve">Security Management Standards for Elevator </w:t>
                            </w:r>
                            <w:r>
                              <w:rPr>
                                <w:rStyle w:val="high-light-bg4"/>
                                <w:rFonts w:ascii="黑体" w:eastAsia="黑体" w:hAnsi="黑体" w:cs="Arial" w:hint="eastAsia"/>
                                <w:sz w:val="28"/>
                              </w:rPr>
                              <w:t xml:space="preserve">Repair and </w:t>
                            </w:r>
                            <w:r>
                              <w:rPr>
                                <w:rStyle w:val="high-light-bg4"/>
                                <w:rFonts w:ascii="黑体" w:eastAsia="黑体" w:hAnsi="黑体" w:cs="Arial"/>
                                <w:sz w:val="28"/>
                              </w:rPr>
                              <w:t>Maintenance</w:t>
                            </w:r>
                            <w:r>
                              <w:rPr>
                                <w:rStyle w:val="high-light-bg4"/>
                                <w:rFonts w:ascii="黑体" w:eastAsia="黑体" w:hAnsi="黑体" w:cs="Arial" w:hint="eastAsia"/>
                                <w:sz w:val="28"/>
                              </w:rPr>
                              <w:t xml:space="preserve"> </w:t>
                            </w:r>
                            <w:r>
                              <w:rPr>
                                <w:rStyle w:val="high-light-bg4"/>
                                <w:rFonts w:ascii="黑体" w:eastAsia="黑体" w:hAnsi="黑体" w:cs="Arial"/>
                                <w:sz w:val="28"/>
                              </w:rPr>
                              <w:t xml:space="preserve"> </w:t>
                            </w:r>
                          </w:p>
                        </w:txbxContent>
                      </wps:txbx>
                      <wps:bodyPr rot="0" vert="horz" wrap="square" lIns="91440" tIns="45720" rIns="91440" bIns="45720" anchor="t" anchorCtr="0" upright="1">
                        <a:noAutofit/>
                      </wps:bodyPr>
                    </wps:wsp>
                  </a:graphicData>
                </a:graphic>
              </wp:anchor>
            </w:drawing>
          </mc:Choice>
          <mc:Fallback xmlns:w15="http://schemas.microsoft.com/office/word/2012/wordml" xmlns:wpsCustomData="http://www.wps.cn/officeDocument/2013/wpsCustomData">
            <w:pict>
              <v:shape id="Text Box 17" o:spid="_x0000_s1026" o:spt="202" type="#_x0000_t202" style="position:absolute;left:0pt;margin-left:77.25pt;margin-top:326.05pt;height:255.75pt;width:466.5pt;mso-position-horizontal-relative:page;mso-position-vertical-relative:page;z-index:251664384;mso-width-relative:page;mso-height-relative:page;" fillcolor="#FFFFFF" filled="t" stroked="t" coordsize="21600,21600" o:gfxdata="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UbOZN2QAAAAsBAAAPAAAAAAAAAAEAIAAAACIAAABkcnMvZG93bnJldi54bWxQSwECFAAU&#10;AAAACACHTuJA3RPwiSkCAABtBAAADgAAAAAAAAABACAAAAAoAQAAZHJzL2Uyb0RvYy54bWxQSwUG&#10;AAAAAAYABgBZAQAAwwUAAAAA&#10;">
                <v:fill on="t" focussize="0,0"/>
                <v:stroke weight="0pt" color="#FFFFFF [3228]" miterlimit="8" joinstyle="miter"/>
                <v:imagedata o:title=""/>
                <o:lock v:ext="edit" aspectratio="f"/>
                <v:textbox>
                  <w:txbxContent>
                    <w:p>
                      <w:pPr>
                        <w:jc w:val="center"/>
                        <w:rPr>
                          <w:rFonts w:ascii="黑体" w:hAnsi="宋体" w:eastAsia="黑体"/>
                          <w:sz w:val="52"/>
                          <w:szCs w:val="52"/>
                        </w:rPr>
                      </w:pPr>
                      <w:r>
                        <w:rPr>
                          <w:rFonts w:hint="eastAsia" w:ascii="黑体" w:hAnsi="宋体" w:eastAsia="黑体"/>
                          <w:sz w:val="52"/>
                          <w:szCs w:val="52"/>
                        </w:rPr>
                        <w:t>电梯</w:t>
                      </w:r>
                      <w:r>
                        <w:rPr>
                          <w:rFonts w:hint="eastAsia" w:ascii="黑体" w:hAnsi="宋体" w:eastAsia="黑体"/>
                          <w:sz w:val="52"/>
                          <w:szCs w:val="52"/>
                          <w:lang w:val="en-US" w:eastAsia="zh-CN"/>
                        </w:rPr>
                        <w:t>修理</w:t>
                      </w:r>
                      <w:r>
                        <w:rPr>
                          <w:rFonts w:ascii="黑体" w:hAnsi="宋体" w:eastAsia="黑体"/>
                          <w:sz w:val="52"/>
                          <w:szCs w:val="52"/>
                        </w:rPr>
                        <w:t>维</w:t>
                      </w:r>
                      <w:r>
                        <w:rPr>
                          <w:rFonts w:hint="eastAsia" w:ascii="黑体" w:hAnsi="宋体" w:eastAsia="黑体"/>
                          <w:sz w:val="52"/>
                          <w:szCs w:val="52"/>
                          <w:lang w:val="en-US" w:eastAsia="zh-CN"/>
                        </w:rPr>
                        <w:t>护</w:t>
                      </w:r>
                      <w:r>
                        <w:rPr>
                          <w:rFonts w:ascii="黑体" w:hAnsi="宋体" w:eastAsia="黑体"/>
                          <w:sz w:val="52"/>
                          <w:szCs w:val="52"/>
                        </w:rPr>
                        <w:t>保</w:t>
                      </w:r>
                      <w:r>
                        <w:rPr>
                          <w:rFonts w:hint="eastAsia" w:ascii="黑体" w:hAnsi="宋体" w:eastAsia="黑体"/>
                          <w:sz w:val="52"/>
                          <w:szCs w:val="52"/>
                          <w:lang w:val="en-US" w:eastAsia="zh-CN"/>
                        </w:rPr>
                        <w:t>养</w:t>
                      </w:r>
                      <w:r>
                        <w:rPr>
                          <w:rFonts w:ascii="黑体" w:hAnsi="宋体" w:eastAsia="黑体"/>
                          <w:sz w:val="52"/>
                          <w:szCs w:val="52"/>
                        </w:rPr>
                        <w:t>安全管理规范</w:t>
                      </w:r>
                    </w:p>
                    <w:p>
                      <w:pPr>
                        <w:jc w:val="center"/>
                        <w:rPr>
                          <w:rFonts w:ascii="黑体" w:hAnsi="黑体" w:eastAsia="黑体"/>
                          <w:sz w:val="28"/>
                        </w:rPr>
                      </w:pPr>
                      <w:r>
                        <w:rPr>
                          <w:rStyle w:val="37"/>
                          <w:rFonts w:ascii="黑体" w:hAnsi="黑体" w:eastAsia="黑体" w:cs="Arial"/>
                          <w:sz w:val="28"/>
                        </w:rPr>
                        <w:t xml:space="preserve">Security Management Standards for Elevator </w:t>
                      </w:r>
                      <w:r>
                        <w:rPr>
                          <w:rStyle w:val="37"/>
                          <w:rFonts w:hint="eastAsia" w:ascii="黑体" w:hAnsi="黑体" w:eastAsia="黑体" w:cs="Arial"/>
                          <w:sz w:val="28"/>
                          <w:lang w:val="en-US" w:eastAsia="zh-CN"/>
                        </w:rPr>
                        <w:t xml:space="preserve">Repair and </w:t>
                      </w:r>
                      <w:r>
                        <w:rPr>
                          <w:rStyle w:val="37"/>
                          <w:rFonts w:ascii="黑体" w:hAnsi="黑体" w:eastAsia="黑体" w:cs="Arial"/>
                          <w:sz w:val="28"/>
                        </w:rPr>
                        <w:t>Maintenance</w:t>
                      </w:r>
                      <w:r>
                        <w:rPr>
                          <w:rStyle w:val="37"/>
                          <w:rFonts w:hint="eastAsia" w:ascii="黑体" w:hAnsi="黑体" w:eastAsia="黑体" w:cs="Arial"/>
                          <w:sz w:val="28"/>
                          <w:lang w:val="en-US" w:eastAsia="zh-CN"/>
                        </w:rPr>
                        <w:t xml:space="preserve"> </w:t>
                      </w:r>
                      <w:r>
                        <w:rPr>
                          <w:rStyle w:val="37"/>
                          <w:rFonts w:ascii="黑体" w:hAnsi="黑体" w:eastAsia="黑体" w:cs="Arial"/>
                          <w:sz w:val="28"/>
                        </w:rPr>
                        <w:t xml:space="preserve"> </w:t>
                      </w:r>
                    </w:p>
                  </w:txbxContent>
                </v:textbox>
              </v:shape>
            </w:pict>
          </mc:Fallback>
        </mc:AlternateContent>
      </w:r>
      <w:r>
        <w:rPr>
          <w:rFonts w:ascii="黑体" w:eastAsia="黑体" w:hAnsi="黑体"/>
          <w:noProof/>
        </w:rPr>
        <mc:AlternateContent>
          <mc:Choice Requires="wps">
            <w:drawing>
              <wp:anchor distT="0" distB="0" distL="114300" distR="114300" simplePos="0" relativeHeight="251665408" behindDoc="0" locked="0" layoutInCell="1" allowOverlap="1">
                <wp:simplePos x="0" y="0"/>
                <wp:positionH relativeFrom="column">
                  <wp:posOffset>80645</wp:posOffset>
                </wp:positionH>
                <wp:positionV relativeFrom="topMargin">
                  <wp:posOffset>1260475</wp:posOffset>
                </wp:positionV>
                <wp:extent cx="6120130" cy="539750"/>
                <wp:effectExtent l="9525" t="12700" r="13970" b="9525"/>
                <wp:wrapNone/>
                <wp:docPr id="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539750"/>
                        </a:xfrm>
                        <a:prstGeom prst="rect">
                          <a:avLst/>
                        </a:prstGeom>
                        <a:solidFill>
                          <a:srgbClr val="FFFFFF"/>
                        </a:solidFill>
                        <a:ln w="0">
                          <a:solidFill>
                            <a:schemeClr val="bg1">
                              <a:lumMod val="100000"/>
                              <a:lumOff val="0"/>
                            </a:schemeClr>
                          </a:solidFill>
                          <a:miter lim="800000"/>
                        </a:ln>
                      </wps:spPr>
                      <wps:txbx>
                        <w:txbxContent>
                          <w:p w:rsidR="009532EB" w:rsidRDefault="003458DB">
                            <w:pPr>
                              <w:jc w:val="distribute"/>
                            </w:pPr>
                            <w:r>
                              <w:rPr>
                                <w:rFonts w:ascii="方正小标宋_GBK" w:eastAsia="方正小标宋_GBK" w:hAnsi="宋体" w:cs="SimSun,Bold" w:hint="eastAsia"/>
                                <w:bCs/>
                                <w:snapToGrid w:val="0"/>
                                <w:kern w:val="0"/>
                                <w:sz w:val="52"/>
                                <w:szCs w:val="52"/>
                              </w:rPr>
                              <w:t>苏州市地方标准</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18" o:spid="_x0000_s1029" type="#_x0000_t202" style="position:absolute;left:0;text-align:left;margin-left:6.35pt;margin-top:99.25pt;width:481.9pt;height:42.5pt;z-index:251665408;visibility:visible;mso-wrap-style:square;mso-wrap-distance-left:9pt;mso-wrap-distance-top:0;mso-wrap-distance-right:9pt;mso-wrap-distance-bottom:0;mso-position-horizontal:absolute;mso-position-horizontal-relative:text;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" strokecolor="white [3212]" strokeweight="0">
                <v:textbox>
                  <w:txbxContent>
                    <w:p w:rsidR="009532EB" w:rsidRDefault="003458DB">
                      <w:pPr>
                        <w:jc w:val="distribute"/>
                      </w:pPr>
                      <w:r>
                        <w:rPr>
                          <w:rFonts w:ascii="方正小标宋_GBK" w:eastAsia="方正小标宋_GBK" w:hAnsi="宋体" w:cs="SimSun,Bold" w:hint="eastAsia"/>
                          <w:bCs/>
                          <w:snapToGrid w:val="0"/>
                          <w:kern w:val="0"/>
                          <w:sz w:val="52"/>
                          <w:szCs w:val="52"/>
                        </w:rPr>
                        <w:t>苏州市地方标准</w:t>
                      </w:r>
                    </w:p>
                  </w:txbxContent>
                </v:textbox>
                <w10:wrap anchory="margin"/>
              </v:shape>
            </w:pict>
          </mc:Fallback>
        </mc:AlternateContent>
      </w:r>
    </w:p>
    <w:p w:rsidR="009532EB" w:rsidRDefault="009532EB">
      <w:pPr>
        <w:rPr>
          <w:rFonts w:ascii="黑体" w:eastAsia="黑体" w:hAnsi="黑体"/>
        </w:rPr>
      </w:pPr>
    </w:p>
    <w:p w:rsidR="009532EB" w:rsidRDefault="009532EB">
      <w:pPr>
        <w:rPr>
          <w:rFonts w:ascii="黑体" w:eastAsia="黑体" w:hAnsi="黑体"/>
        </w:rPr>
      </w:pPr>
    </w:p>
    <w:p w:rsidR="009532EB" w:rsidRDefault="009532EB">
      <w:pPr>
        <w:rPr>
          <w:rFonts w:ascii="黑体" w:eastAsia="黑体" w:hAnsi="黑体"/>
        </w:rPr>
      </w:pPr>
    </w:p>
    <w:p w:rsidR="009532EB" w:rsidRDefault="009532EB">
      <w:pPr>
        <w:rPr>
          <w:rFonts w:ascii="黑体" w:eastAsia="黑体" w:hAnsi="黑体"/>
        </w:rPr>
      </w:pPr>
    </w:p>
    <w:p w:rsidR="009532EB" w:rsidRDefault="009532EB">
      <w:pPr>
        <w:rPr>
          <w:rFonts w:ascii="黑体" w:eastAsia="黑体" w:hAnsi="黑体"/>
        </w:rPr>
      </w:pPr>
    </w:p>
    <w:p w:rsidR="009532EB" w:rsidRDefault="009532EB">
      <w:pPr>
        <w:rPr>
          <w:rFonts w:ascii="黑体" w:eastAsia="黑体" w:hAnsi="黑体"/>
        </w:rPr>
      </w:pPr>
    </w:p>
    <w:p w:rsidR="009532EB" w:rsidRDefault="009532EB">
      <w:pPr>
        <w:rPr>
          <w:rFonts w:ascii="黑体" w:eastAsia="黑体" w:hAnsi="黑体"/>
        </w:rPr>
      </w:pPr>
    </w:p>
    <w:p w:rsidR="009532EB" w:rsidRDefault="009532EB">
      <w:pPr>
        <w:rPr>
          <w:rFonts w:ascii="黑体" w:eastAsia="黑体" w:hAnsi="黑体"/>
        </w:rPr>
      </w:pPr>
    </w:p>
    <w:p w:rsidR="009532EB" w:rsidRDefault="009532EB">
      <w:pPr>
        <w:rPr>
          <w:rFonts w:ascii="黑体" w:eastAsia="黑体" w:hAnsi="黑体"/>
        </w:rPr>
      </w:pPr>
    </w:p>
    <w:p w:rsidR="009532EB" w:rsidRDefault="009532EB">
      <w:pPr>
        <w:rPr>
          <w:rFonts w:ascii="黑体" w:eastAsia="黑体" w:hAnsi="黑体"/>
        </w:rPr>
      </w:pPr>
    </w:p>
    <w:p w:rsidR="009532EB" w:rsidRDefault="009532EB">
      <w:pPr>
        <w:rPr>
          <w:rFonts w:ascii="黑体" w:eastAsia="黑体" w:hAnsi="黑体"/>
        </w:rPr>
      </w:pPr>
    </w:p>
    <w:p w:rsidR="009532EB" w:rsidRDefault="009532EB">
      <w:pPr>
        <w:rPr>
          <w:rFonts w:ascii="黑体" w:eastAsia="黑体" w:hAnsi="黑体"/>
        </w:rPr>
      </w:pPr>
    </w:p>
    <w:p w:rsidR="009532EB" w:rsidRDefault="009532EB">
      <w:pPr>
        <w:rPr>
          <w:rFonts w:ascii="黑体" w:eastAsia="黑体" w:hAnsi="黑体"/>
        </w:rPr>
      </w:pPr>
    </w:p>
    <w:p w:rsidR="009532EB" w:rsidRDefault="009532EB">
      <w:pPr>
        <w:rPr>
          <w:rFonts w:ascii="黑体" w:eastAsia="黑体" w:hAnsi="黑体"/>
        </w:rPr>
      </w:pPr>
    </w:p>
    <w:p w:rsidR="009532EB" w:rsidRDefault="009532EB">
      <w:pPr>
        <w:rPr>
          <w:rFonts w:ascii="黑体" w:eastAsia="黑体" w:hAnsi="黑体"/>
        </w:rPr>
      </w:pPr>
    </w:p>
    <w:p w:rsidR="009532EB" w:rsidRDefault="009532EB">
      <w:pPr>
        <w:rPr>
          <w:rFonts w:ascii="黑体" w:eastAsia="黑体" w:hAnsi="黑体"/>
        </w:rPr>
      </w:pPr>
    </w:p>
    <w:p w:rsidR="009532EB" w:rsidRDefault="009532EB">
      <w:pPr>
        <w:rPr>
          <w:rFonts w:ascii="黑体" w:eastAsia="黑体" w:hAnsi="黑体"/>
        </w:rPr>
      </w:pPr>
    </w:p>
    <w:p w:rsidR="009532EB" w:rsidRDefault="009532EB">
      <w:pPr>
        <w:rPr>
          <w:rFonts w:ascii="黑体" w:eastAsia="黑体" w:hAnsi="黑体"/>
        </w:rPr>
      </w:pPr>
    </w:p>
    <w:p w:rsidR="009532EB" w:rsidRDefault="009532EB">
      <w:pPr>
        <w:rPr>
          <w:rFonts w:ascii="黑体" w:eastAsia="黑体" w:hAnsi="黑体"/>
        </w:rPr>
      </w:pPr>
    </w:p>
    <w:p w:rsidR="009532EB" w:rsidRDefault="009532EB">
      <w:pPr>
        <w:rPr>
          <w:rFonts w:ascii="黑体" w:eastAsia="黑体" w:hAnsi="黑体"/>
        </w:rPr>
      </w:pPr>
    </w:p>
    <w:p w:rsidR="009532EB" w:rsidRDefault="009532EB">
      <w:pPr>
        <w:rPr>
          <w:rFonts w:ascii="黑体" w:eastAsia="黑体" w:hAnsi="黑体"/>
        </w:rPr>
      </w:pPr>
    </w:p>
    <w:p w:rsidR="009532EB" w:rsidRDefault="009532EB">
      <w:pPr>
        <w:rPr>
          <w:rFonts w:ascii="黑体" w:eastAsia="黑体" w:hAnsi="黑体"/>
        </w:rPr>
      </w:pPr>
    </w:p>
    <w:p w:rsidR="009532EB" w:rsidRDefault="009532EB">
      <w:pPr>
        <w:rPr>
          <w:rFonts w:ascii="黑体" w:eastAsia="黑体" w:hAnsi="黑体"/>
        </w:rPr>
      </w:pPr>
    </w:p>
    <w:p w:rsidR="009532EB" w:rsidRDefault="003458DB">
      <w:pPr>
        <w:rPr>
          <w:rFonts w:ascii="黑体" w:eastAsia="黑体" w:hAnsi="黑体"/>
          <w:sz w:val="28"/>
          <w:szCs w:val="28"/>
        </w:rPr>
      </w:pPr>
      <w:r>
        <w:rPr>
          <w:rFonts w:ascii="黑体" w:eastAsia="黑体" w:hAnsi="黑体"/>
          <w:noProof/>
        </w:rPr>
        <mc:AlternateContent>
          <mc:Choice Requires="wps">
            <w:drawing>
              <wp:anchor distT="0" distB="0" distL="114300" distR="114300" simplePos="0" relativeHeight="251668480" behindDoc="0" locked="0" layoutInCell="1" allowOverlap="1">
                <wp:simplePos x="0" y="0"/>
                <wp:positionH relativeFrom="margin">
                  <wp:posOffset>-14605</wp:posOffset>
                </wp:positionH>
                <wp:positionV relativeFrom="topMargin">
                  <wp:posOffset>9133205</wp:posOffset>
                </wp:positionV>
                <wp:extent cx="6115050" cy="0"/>
                <wp:effectExtent l="0" t="0" r="19050" b="19050"/>
                <wp:wrapNone/>
                <wp:docPr id="8"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5050" cy="0"/>
                        </a:xfrm>
                        <a:prstGeom prst="straightConnector1">
                          <a:avLst/>
                        </a:prstGeom>
                        <a:noFill/>
                        <a:ln w="12700">
                          <a:solidFill>
                            <a:srgbClr val="000000"/>
                          </a:solidFill>
                          <a:round/>
                        </a:ln>
                      </wps:spPr>
                      <wps:bodyPr/>
                    </wps:wsp>
                  </a:graphicData>
                </a:graphic>
              </wp:anchor>
            </w:drawing>
          </mc:Choice>
          <mc:Fallback xmlns:w15="http://schemas.microsoft.com/office/word/2012/wordml" xmlns:wpsCustomData="http://www.wps.cn/officeDocument/2013/wpsCustomData">
            <w:pict>
              <v:shape id="AutoShape 13" o:spid="_x0000_s1026" o:spt="32" type="#_x0000_t32" style="position:absolute;left:0pt;margin-left:69.75pt;margin-top:719.15pt;height:0pt;width:481.5pt;mso-position-horizontal-relative:page;mso-position-vertical-relative:page;z-index:251668480;mso-width-relative:page;mso-height-relative:page;" filled="f" stroked="t" coordsize="21600,21600" o:gfxdata="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vMgXH1gAAAAwBAAAPAAAAAAAAAAEAIAAAACIAAABkcnMvZG93bnJldi54bWxQSwECFAAU&#10;AAAACACHTuJAiCaEsboBAABmAwAADgAAAAAAAAABACAAAAAlAQAAZHJzL2Uyb0RvYy54bWxQSwUG&#10;AAAAAAYABgBZAQAAUQUAAAAA&#10;">
                <v:fill on="f" focussize="0,0"/>
                <v:stroke weight="1pt" color="#000000" joinstyle="round"/>
                <v:imagedata o:title=""/>
                <o:lock v:ext="edit" aspectratio="f"/>
              </v:shape>
            </w:pict>
          </mc:Fallback>
        </mc:AlternateContent>
      </w:r>
      <w:r>
        <w:rPr>
          <w:rFonts w:ascii="黑体" w:eastAsia="黑体" w:hAnsi="黑体" w:hint="eastAsia"/>
          <w:sz w:val="28"/>
          <w:szCs w:val="28"/>
        </w:rPr>
        <w:t>2019-XX-XX发布                                       20</w:t>
      </w:r>
      <w:r>
        <w:rPr>
          <w:rFonts w:ascii="黑体" w:eastAsia="黑体" w:hAnsi="黑体"/>
          <w:sz w:val="28"/>
          <w:szCs w:val="28"/>
        </w:rPr>
        <w:t>XX</w:t>
      </w:r>
      <w:r>
        <w:rPr>
          <w:rFonts w:ascii="黑体" w:eastAsia="黑体" w:hAnsi="黑体" w:hint="eastAsia"/>
          <w:sz w:val="28"/>
          <w:szCs w:val="28"/>
        </w:rPr>
        <w:t>-XX-XX实施</w:t>
      </w:r>
    </w:p>
    <w:p w:rsidR="009532EB" w:rsidRDefault="003458DB">
      <w:pPr>
        <w:spacing w:line="1247" w:lineRule="exact"/>
        <w:jc w:val="center"/>
        <w:rPr>
          <w:rFonts w:ascii="黑体" w:eastAsia="黑体" w:hAnsi="黑体"/>
          <w:sz w:val="28"/>
          <w:szCs w:val="28"/>
        </w:rPr>
      </w:pPr>
      <w:r>
        <w:rPr>
          <w:rFonts w:ascii="方正小标宋_GBK" w:eastAsia="方正小标宋_GBK" w:hAnsi="宋体" w:cs="SimSun,Bold" w:hint="eastAsia"/>
          <w:bCs/>
          <w:snapToGrid w:val="0"/>
          <w:kern w:val="0"/>
          <w:sz w:val="44"/>
          <w:szCs w:val="52"/>
        </w:rPr>
        <w:t>苏州市</w:t>
      </w:r>
      <w:r>
        <w:rPr>
          <w:rFonts w:ascii="方正小标宋_GBK" w:eastAsia="方正小标宋_GBK" w:hAnsi="宋体" w:cs="SimSun,Bold"/>
          <w:bCs/>
          <w:snapToGrid w:val="0"/>
          <w:kern w:val="0"/>
          <w:sz w:val="44"/>
          <w:szCs w:val="52"/>
        </w:rPr>
        <w:t>市场监督管理</w:t>
      </w:r>
      <w:r>
        <w:rPr>
          <w:rFonts w:ascii="方正小标宋_GBK" w:eastAsia="方正小标宋_GBK" w:hAnsi="宋体" w:cs="SimSun,Bold" w:hint="eastAsia"/>
          <w:bCs/>
          <w:snapToGrid w:val="0"/>
          <w:kern w:val="0"/>
          <w:sz w:val="44"/>
          <w:szCs w:val="52"/>
        </w:rPr>
        <w:t>局</w:t>
      </w:r>
      <w:r>
        <w:rPr>
          <w:rFonts w:hint="eastAsia"/>
        </w:rPr>
        <w:t xml:space="preserve"> </w:t>
      </w:r>
      <w:r>
        <w:rPr>
          <w:rFonts w:ascii="黑体" w:eastAsia="黑体" w:hAnsi="黑体" w:hint="eastAsia"/>
          <w:sz w:val="28"/>
          <w:szCs w:val="28"/>
        </w:rPr>
        <w:t xml:space="preserve"> 发</w:t>
      </w:r>
      <w:r>
        <w:rPr>
          <w:rFonts w:ascii="黑体" w:eastAsia="黑体" w:hAnsi="黑体" w:hint="eastAsia"/>
          <w:szCs w:val="21"/>
        </w:rPr>
        <w:t xml:space="preserve"> </w:t>
      </w:r>
      <w:r>
        <w:rPr>
          <w:rFonts w:ascii="黑体" w:eastAsia="黑体" w:hAnsi="黑体" w:hint="eastAsia"/>
          <w:sz w:val="28"/>
          <w:szCs w:val="28"/>
        </w:rPr>
        <w:t>布</w:t>
      </w:r>
    </w:p>
    <w:p w:rsidR="009532EB" w:rsidRDefault="009532EB">
      <w:pPr>
        <w:rPr>
          <w:rFonts w:ascii="黑体" w:eastAsia="黑体" w:hAnsi="黑体"/>
          <w:sz w:val="28"/>
          <w:szCs w:val="28"/>
        </w:rPr>
      </w:pPr>
    </w:p>
    <w:p w:rsidR="009532EB" w:rsidRDefault="009532EB">
      <w:pPr>
        <w:rPr>
          <w:rFonts w:ascii="黑体" w:eastAsia="黑体" w:hAnsi="黑体"/>
          <w:sz w:val="28"/>
          <w:szCs w:val="28"/>
        </w:rPr>
      </w:pPr>
    </w:p>
    <w:p w:rsidR="009532EB" w:rsidRDefault="009532EB">
      <w:pPr>
        <w:rPr>
          <w:rFonts w:ascii="黑体" w:eastAsia="黑体" w:hAnsi="黑体"/>
          <w:sz w:val="28"/>
          <w:szCs w:val="28"/>
        </w:rPr>
      </w:pPr>
    </w:p>
    <w:p w:rsidR="009532EB" w:rsidRDefault="009532EB">
      <w:pPr>
        <w:rPr>
          <w:rFonts w:ascii="黑体" w:eastAsia="黑体" w:hAnsi="黑体"/>
          <w:sz w:val="28"/>
          <w:szCs w:val="28"/>
        </w:rPr>
      </w:pPr>
    </w:p>
    <w:p w:rsidR="009532EB" w:rsidRDefault="009532EB">
      <w:pPr>
        <w:rPr>
          <w:rFonts w:ascii="黑体" w:eastAsia="黑体" w:hAnsi="黑体"/>
          <w:sz w:val="28"/>
          <w:szCs w:val="28"/>
        </w:rPr>
      </w:pPr>
    </w:p>
    <w:p w:rsidR="009532EB" w:rsidRDefault="009532EB">
      <w:pPr>
        <w:rPr>
          <w:rFonts w:ascii="黑体" w:eastAsia="黑体" w:hAnsi="黑体"/>
          <w:sz w:val="28"/>
          <w:szCs w:val="28"/>
        </w:rPr>
      </w:pPr>
    </w:p>
    <w:p w:rsidR="009532EB" w:rsidRDefault="009532EB">
      <w:pPr>
        <w:rPr>
          <w:rFonts w:ascii="黑体" w:eastAsia="黑体" w:hAnsi="黑体"/>
          <w:sz w:val="28"/>
          <w:szCs w:val="28"/>
        </w:rPr>
      </w:pPr>
    </w:p>
    <w:p w:rsidR="009532EB" w:rsidRDefault="009532EB">
      <w:pPr>
        <w:rPr>
          <w:rFonts w:ascii="黑体" w:eastAsia="黑体" w:hAnsi="黑体"/>
          <w:sz w:val="28"/>
          <w:szCs w:val="28"/>
        </w:rPr>
      </w:pPr>
    </w:p>
    <w:p w:rsidR="009532EB" w:rsidRDefault="009532EB">
      <w:pPr>
        <w:rPr>
          <w:rFonts w:ascii="黑体" w:eastAsia="黑体" w:hAnsi="黑体"/>
          <w:sz w:val="28"/>
          <w:szCs w:val="28"/>
        </w:rPr>
        <w:sectPr w:rsidR="009532EB">
          <w:pgSz w:w="11906" w:h="16838"/>
          <w:pgMar w:top="567" w:right="851" w:bottom="1134" w:left="1418" w:header="0" w:footer="0" w:gutter="0"/>
          <w:cols w:space="425"/>
          <w:docGrid w:type="lines" w:linePitch="312"/>
        </w:sectPr>
      </w:pPr>
    </w:p>
    <w:p w:rsidR="009532EB" w:rsidRDefault="003458DB">
      <w:pPr>
        <w:snapToGrid w:val="0"/>
        <w:spacing w:before="851" w:after="680" w:line="14" w:lineRule="exact"/>
        <w:jc w:val="center"/>
        <w:rPr>
          <w:rFonts w:ascii="黑体" w:eastAsia="黑体" w:hAnsi="黑体"/>
          <w:sz w:val="32"/>
          <w:szCs w:val="32"/>
        </w:rPr>
      </w:pPr>
      <w:r>
        <w:rPr>
          <w:rFonts w:ascii="黑体" w:eastAsia="黑体" w:hAnsi="黑体" w:hint="eastAsia"/>
          <w:sz w:val="32"/>
          <w:szCs w:val="32"/>
        </w:rPr>
        <w:lastRenderedPageBreak/>
        <w:t>目</w:t>
      </w:r>
      <w:r>
        <w:rPr>
          <w:rFonts w:ascii="黑体" w:eastAsia="黑体" w:hAnsi="黑体" w:hint="eastAsia"/>
          <w:bCs/>
          <w:sz w:val="32"/>
          <w:szCs w:val="32"/>
        </w:rPr>
        <w:t xml:space="preserve">    </w:t>
      </w:r>
      <w:r>
        <w:rPr>
          <w:rFonts w:ascii="黑体" w:eastAsia="黑体" w:hAnsi="黑体" w:hint="eastAsia"/>
          <w:sz w:val="32"/>
          <w:szCs w:val="32"/>
        </w:rPr>
        <w:t>次</w:t>
      </w:r>
    </w:p>
    <w:p w:rsidR="009532EB" w:rsidRDefault="003458DB">
      <w:pPr>
        <w:pStyle w:val="10"/>
        <w:tabs>
          <w:tab w:val="right" w:leader="dot" w:pos="9354"/>
        </w:tabs>
      </w:pPr>
      <w:r>
        <w:rPr>
          <w:rFonts w:asciiTheme="minorEastAsia" w:hAnsiTheme="minorEastAsia"/>
          <w:szCs w:val="21"/>
        </w:rPr>
        <w:fldChar w:fldCharType="begin"/>
      </w:r>
      <w:r>
        <w:rPr>
          <w:rFonts w:asciiTheme="minorEastAsia" w:hAnsiTheme="minorEastAsia"/>
          <w:szCs w:val="21"/>
        </w:rPr>
        <w:instrText xml:space="preserve"> </w:instrText>
      </w:r>
      <w:r>
        <w:rPr>
          <w:rFonts w:asciiTheme="minorEastAsia" w:hAnsiTheme="minorEastAsia" w:hint="eastAsia"/>
          <w:szCs w:val="21"/>
        </w:rPr>
        <w:instrText>TOC \o "1-3" \h \z \u</w:instrText>
      </w:r>
      <w:r>
        <w:rPr>
          <w:rFonts w:asciiTheme="minorEastAsia" w:hAnsiTheme="minorEastAsia"/>
          <w:szCs w:val="21"/>
        </w:rPr>
        <w:instrText xml:space="preserve"> </w:instrText>
      </w:r>
      <w:r>
        <w:rPr>
          <w:rFonts w:asciiTheme="minorEastAsia" w:hAnsiTheme="minorEastAsia"/>
          <w:szCs w:val="21"/>
        </w:rPr>
        <w:fldChar w:fldCharType="separate"/>
      </w:r>
      <w:hyperlink w:anchor="_Toc9046" w:history="1">
        <w:r>
          <w:rPr>
            <w:rFonts w:ascii="黑体" w:eastAsia="黑体" w:hAnsi="黑体" w:hint="eastAsia"/>
          </w:rPr>
          <w:t>前    言</w:t>
        </w:r>
        <w:r>
          <w:tab/>
        </w:r>
        <w:fldSimple w:instr=" PAGEREF _Toc9046 ">
          <w:r>
            <w:t>III</w:t>
          </w:r>
        </w:fldSimple>
      </w:hyperlink>
    </w:p>
    <w:p w:rsidR="009532EB" w:rsidRDefault="003164A6">
      <w:pPr>
        <w:pStyle w:val="10"/>
        <w:tabs>
          <w:tab w:val="right" w:leader="dot" w:pos="9354"/>
        </w:tabs>
      </w:pPr>
      <w:hyperlink w:anchor="_Toc30720" w:history="1">
        <w:r w:rsidR="003458DB">
          <w:rPr>
            <w:rFonts w:ascii="黑体" w:eastAsia="黑体" w:hAnsi="黑体"/>
            <w:kern w:val="0"/>
            <w:szCs w:val="21"/>
          </w:rPr>
          <w:t>1  范围</w:t>
        </w:r>
        <w:r w:rsidR="003458DB">
          <w:tab/>
        </w:r>
        <w:fldSimple w:instr=" PAGEREF _Toc30720 ">
          <w:r w:rsidR="003458DB">
            <w:t>1</w:t>
          </w:r>
        </w:fldSimple>
      </w:hyperlink>
    </w:p>
    <w:p w:rsidR="009532EB" w:rsidRDefault="003164A6">
      <w:pPr>
        <w:pStyle w:val="10"/>
        <w:tabs>
          <w:tab w:val="right" w:leader="dot" w:pos="9354"/>
        </w:tabs>
      </w:pPr>
      <w:hyperlink w:anchor="_Toc4947" w:history="1">
        <w:r w:rsidR="003458DB">
          <w:rPr>
            <w:rFonts w:ascii="黑体" w:eastAsia="黑体" w:hAnsi="黑体"/>
            <w:kern w:val="0"/>
            <w:szCs w:val="21"/>
          </w:rPr>
          <w:t>2  规范性引用文件</w:t>
        </w:r>
        <w:r w:rsidR="003458DB">
          <w:tab/>
        </w:r>
        <w:fldSimple w:instr=" PAGEREF _Toc4947 ">
          <w:r w:rsidR="003458DB">
            <w:t>1</w:t>
          </w:r>
        </w:fldSimple>
      </w:hyperlink>
    </w:p>
    <w:p w:rsidR="009532EB" w:rsidRDefault="003164A6">
      <w:pPr>
        <w:pStyle w:val="10"/>
        <w:tabs>
          <w:tab w:val="right" w:leader="dot" w:pos="9354"/>
        </w:tabs>
      </w:pPr>
      <w:hyperlink w:anchor="_Toc5712" w:history="1">
        <w:r w:rsidR="003458DB">
          <w:rPr>
            <w:rFonts w:ascii="黑体" w:eastAsia="黑体" w:hAnsi="黑体"/>
            <w:kern w:val="0"/>
            <w:szCs w:val="21"/>
          </w:rPr>
          <w:t>3  术语与定义</w:t>
        </w:r>
        <w:r w:rsidR="003458DB">
          <w:tab/>
        </w:r>
        <w:fldSimple w:instr=" PAGEREF _Toc5712 ">
          <w:r w:rsidR="003458DB">
            <w:t>1</w:t>
          </w:r>
        </w:fldSimple>
      </w:hyperlink>
    </w:p>
    <w:p w:rsidR="009532EB" w:rsidRDefault="003164A6">
      <w:pPr>
        <w:pStyle w:val="10"/>
        <w:tabs>
          <w:tab w:val="right" w:leader="dot" w:pos="9354"/>
        </w:tabs>
      </w:pPr>
      <w:hyperlink w:anchor="_Toc27560" w:history="1">
        <w:r w:rsidR="003458DB">
          <w:rPr>
            <w:rFonts w:ascii="黑体" w:eastAsia="黑体" w:hAnsi="黑体"/>
            <w:kern w:val="0"/>
            <w:szCs w:val="21"/>
          </w:rPr>
          <w:t xml:space="preserve">4  </w:t>
        </w:r>
        <w:r w:rsidR="003458DB">
          <w:rPr>
            <w:rFonts w:ascii="黑体" w:eastAsia="黑体" w:hAnsi="黑体" w:hint="eastAsia"/>
            <w:kern w:val="0"/>
            <w:szCs w:val="21"/>
          </w:rPr>
          <w:t>一般要求</w:t>
        </w:r>
        <w:r w:rsidR="003458DB">
          <w:tab/>
        </w:r>
        <w:fldSimple w:instr=" PAGEREF _Toc27560 ">
          <w:r w:rsidR="003458DB">
            <w:t>2</w:t>
          </w:r>
        </w:fldSimple>
      </w:hyperlink>
    </w:p>
    <w:p w:rsidR="009532EB" w:rsidRDefault="003164A6">
      <w:pPr>
        <w:pStyle w:val="21"/>
        <w:tabs>
          <w:tab w:val="clear" w:pos="9344"/>
          <w:tab w:val="right" w:leader="dot" w:pos="9354"/>
        </w:tabs>
      </w:pPr>
      <w:hyperlink w:anchor="_Toc31011" w:history="1">
        <w:r w:rsidR="003458DB">
          <w:rPr>
            <w:rFonts w:ascii="黑体" w:eastAsia="黑体" w:hAnsi="黑体" w:hint="eastAsia"/>
            <w:szCs w:val="21"/>
          </w:rPr>
          <w:t>4.1</w:t>
        </w:r>
        <w:r w:rsidR="003458DB">
          <w:rPr>
            <w:rFonts w:ascii="黑体" w:eastAsia="黑体" w:hAnsi="黑体"/>
            <w:szCs w:val="21"/>
          </w:rPr>
          <w:t xml:space="preserve"> </w:t>
        </w:r>
        <w:r w:rsidR="003458DB">
          <w:rPr>
            <w:rFonts w:ascii="黑体" w:eastAsia="黑体" w:hAnsi="黑体" w:hint="eastAsia"/>
            <w:szCs w:val="21"/>
          </w:rPr>
          <w:t xml:space="preserve"> 任职资格</w:t>
        </w:r>
        <w:r w:rsidR="003458DB">
          <w:tab/>
        </w:r>
        <w:fldSimple w:instr=" PAGEREF _Toc31011 ">
          <w:r w:rsidR="003458DB">
            <w:t>2</w:t>
          </w:r>
        </w:fldSimple>
      </w:hyperlink>
    </w:p>
    <w:p w:rsidR="009532EB" w:rsidRDefault="003164A6">
      <w:pPr>
        <w:pStyle w:val="21"/>
        <w:tabs>
          <w:tab w:val="clear" w:pos="9344"/>
          <w:tab w:val="right" w:leader="dot" w:pos="9354"/>
        </w:tabs>
      </w:pPr>
      <w:hyperlink w:anchor="_Toc28381" w:history="1">
        <w:r w:rsidR="003458DB">
          <w:rPr>
            <w:rFonts w:ascii="黑体" w:eastAsia="黑体" w:hAnsi="黑体" w:hint="eastAsia"/>
            <w:szCs w:val="21"/>
          </w:rPr>
          <w:t xml:space="preserve">4.2 </w:t>
        </w:r>
        <w:r w:rsidR="003458DB">
          <w:rPr>
            <w:rFonts w:ascii="黑体" w:eastAsia="黑体" w:hAnsi="黑体"/>
            <w:szCs w:val="21"/>
          </w:rPr>
          <w:t xml:space="preserve"> </w:t>
        </w:r>
        <w:r w:rsidR="003458DB">
          <w:rPr>
            <w:rFonts w:ascii="黑体" w:eastAsia="黑体" w:hAnsi="黑体" w:hint="eastAsia"/>
            <w:szCs w:val="21"/>
          </w:rPr>
          <w:t>岗前培训</w:t>
        </w:r>
        <w:r w:rsidR="003458DB">
          <w:tab/>
        </w:r>
        <w:fldSimple w:instr=" PAGEREF _Toc28381 ">
          <w:r w:rsidR="003458DB">
            <w:t>2</w:t>
          </w:r>
        </w:fldSimple>
      </w:hyperlink>
    </w:p>
    <w:p w:rsidR="009532EB" w:rsidRDefault="003164A6">
      <w:pPr>
        <w:pStyle w:val="21"/>
        <w:tabs>
          <w:tab w:val="clear" w:pos="9344"/>
          <w:tab w:val="right" w:leader="dot" w:pos="9354"/>
        </w:tabs>
      </w:pPr>
      <w:hyperlink w:anchor="_Toc7968" w:history="1">
        <w:r w:rsidR="003458DB">
          <w:rPr>
            <w:rFonts w:ascii="黑体" w:eastAsia="黑体" w:hAnsi="黑体" w:hint="eastAsia"/>
            <w:szCs w:val="21"/>
          </w:rPr>
          <w:t xml:space="preserve">4.3 </w:t>
        </w:r>
        <w:r w:rsidR="003458DB">
          <w:rPr>
            <w:rFonts w:ascii="黑体" w:eastAsia="黑体" w:hAnsi="黑体"/>
            <w:szCs w:val="21"/>
          </w:rPr>
          <w:t xml:space="preserve"> </w:t>
        </w:r>
        <w:r w:rsidR="003458DB">
          <w:rPr>
            <w:rFonts w:ascii="黑体" w:eastAsia="黑体" w:hAnsi="黑体" w:hint="eastAsia"/>
            <w:szCs w:val="21"/>
          </w:rPr>
          <w:t>业务技能培训</w:t>
        </w:r>
        <w:r w:rsidR="003458DB">
          <w:tab/>
        </w:r>
        <w:fldSimple w:instr=" PAGEREF _Toc7968 ">
          <w:r w:rsidR="003458DB">
            <w:t>3</w:t>
          </w:r>
        </w:fldSimple>
      </w:hyperlink>
    </w:p>
    <w:p w:rsidR="009532EB" w:rsidRDefault="003164A6">
      <w:pPr>
        <w:pStyle w:val="21"/>
        <w:tabs>
          <w:tab w:val="clear" w:pos="9344"/>
          <w:tab w:val="right" w:leader="dot" w:pos="9354"/>
        </w:tabs>
      </w:pPr>
      <w:hyperlink w:anchor="_Toc22068" w:history="1">
        <w:r w:rsidR="003458DB">
          <w:rPr>
            <w:rFonts w:ascii="黑体" w:eastAsia="黑体" w:hAnsi="黑体" w:hint="eastAsia"/>
            <w:szCs w:val="21"/>
          </w:rPr>
          <w:t xml:space="preserve">4.4 </w:t>
        </w:r>
        <w:r w:rsidR="003458DB">
          <w:rPr>
            <w:rFonts w:ascii="黑体" w:eastAsia="黑体" w:hAnsi="黑体"/>
            <w:szCs w:val="21"/>
          </w:rPr>
          <w:t xml:space="preserve"> </w:t>
        </w:r>
        <w:r w:rsidR="003458DB">
          <w:rPr>
            <w:rFonts w:ascii="黑体" w:eastAsia="黑体" w:hAnsi="黑体" w:hint="eastAsia"/>
            <w:szCs w:val="21"/>
          </w:rPr>
          <w:t>工具和仪器设备</w:t>
        </w:r>
        <w:r w:rsidR="003458DB">
          <w:tab/>
        </w:r>
        <w:fldSimple w:instr=" PAGEREF _Toc22068 ">
          <w:r w:rsidR="003458DB">
            <w:t>3</w:t>
          </w:r>
        </w:fldSimple>
      </w:hyperlink>
    </w:p>
    <w:p w:rsidR="009532EB" w:rsidRDefault="003164A6">
      <w:pPr>
        <w:pStyle w:val="21"/>
        <w:tabs>
          <w:tab w:val="clear" w:pos="9344"/>
          <w:tab w:val="right" w:leader="dot" w:pos="9354"/>
        </w:tabs>
      </w:pPr>
      <w:hyperlink w:anchor="_Toc9427" w:history="1">
        <w:r w:rsidR="003458DB">
          <w:rPr>
            <w:rFonts w:ascii="黑体" w:eastAsia="黑体" w:hAnsi="黑体" w:hint="eastAsia"/>
            <w:szCs w:val="21"/>
          </w:rPr>
          <w:t>4.5  信息化管理</w:t>
        </w:r>
        <w:r w:rsidR="003458DB">
          <w:tab/>
        </w:r>
        <w:fldSimple w:instr=" PAGEREF _Toc9427 ">
          <w:r w:rsidR="003458DB">
            <w:t>3</w:t>
          </w:r>
        </w:fldSimple>
      </w:hyperlink>
    </w:p>
    <w:p w:rsidR="009532EB" w:rsidRDefault="003164A6">
      <w:pPr>
        <w:pStyle w:val="10"/>
        <w:tabs>
          <w:tab w:val="right" w:leader="dot" w:pos="9354"/>
        </w:tabs>
      </w:pPr>
      <w:hyperlink w:anchor="_Toc6384" w:history="1">
        <w:r w:rsidR="003458DB">
          <w:rPr>
            <w:rFonts w:ascii="黑体" w:eastAsia="黑体" w:hAnsi="黑体" w:hint="eastAsia"/>
            <w:kern w:val="0"/>
            <w:szCs w:val="21"/>
          </w:rPr>
          <w:t>5  现场安全</w:t>
        </w:r>
        <w:r w:rsidR="003458DB">
          <w:tab/>
        </w:r>
        <w:fldSimple w:instr=" PAGEREF _Toc6384 ">
          <w:r w:rsidR="003458DB">
            <w:t>3</w:t>
          </w:r>
        </w:fldSimple>
      </w:hyperlink>
    </w:p>
    <w:p w:rsidR="009532EB" w:rsidRDefault="003164A6">
      <w:pPr>
        <w:pStyle w:val="10"/>
        <w:tabs>
          <w:tab w:val="right" w:leader="dot" w:pos="9354"/>
        </w:tabs>
      </w:pPr>
      <w:hyperlink w:anchor="_Toc26811" w:history="1">
        <w:r w:rsidR="003458DB">
          <w:rPr>
            <w:rFonts w:ascii="黑体" w:eastAsia="黑体" w:hAnsi="黑体" w:hint="eastAsia"/>
            <w:kern w:val="0"/>
            <w:szCs w:val="21"/>
          </w:rPr>
          <w:t>6  人员安全</w:t>
        </w:r>
        <w:r w:rsidR="003458DB">
          <w:tab/>
        </w:r>
        <w:fldSimple w:instr=" PAGEREF _Toc26811 ">
          <w:r w:rsidR="003458DB">
            <w:t>3</w:t>
          </w:r>
        </w:fldSimple>
      </w:hyperlink>
    </w:p>
    <w:p w:rsidR="009532EB" w:rsidRDefault="003164A6">
      <w:pPr>
        <w:pStyle w:val="10"/>
        <w:tabs>
          <w:tab w:val="right" w:leader="dot" w:pos="9354"/>
        </w:tabs>
      </w:pPr>
      <w:hyperlink w:anchor="_Toc7067" w:history="1">
        <w:r w:rsidR="003458DB">
          <w:rPr>
            <w:rFonts w:ascii="黑体" w:eastAsia="黑体" w:hAnsi="黑体"/>
            <w:kern w:val="0"/>
            <w:szCs w:val="21"/>
          </w:rPr>
          <w:t>7</w:t>
        </w:r>
        <w:r w:rsidR="003458DB">
          <w:rPr>
            <w:rFonts w:ascii="黑体" w:eastAsia="黑体" w:hAnsi="黑体" w:hint="eastAsia"/>
            <w:kern w:val="0"/>
            <w:szCs w:val="21"/>
          </w:rPr>
          <w:t xml:space="preserve">  设备安全</w:t>
        </w:r>
        <w:r w:rsidR="003458DB">
          <w:tab/>
        </w:r>
        <w:fldSimple w:instr=" PAGEREF _Toc7067 ">
          <w:r w:rsidR="003458DB">
            <w:t>3</w:t>
          </w:r>
        </w:fldSimple>
      </w:hyperlink>
    </w:p>
    <w:p w:rsidR="009532EB" w:rsidRDefault="003164A6">
      <w:pPr>
        <w:pStyle w:val="21"/>
        <w:tabs>
          <w:tab w:val="clear" w:pos="9344"/>
          <w:tab w:val="right" w:leader="dot" w:pos="9354"/>
        </w:tabs>
      </w:pPr>
      <w:hyperlink w:anchor="_Toc16613" w:history="1">
        <w:r w:rsidR="003458DB">
          <w:rPr>
            <w:rFonts w:ascii="黑体" w:eastAsia="黑体" w:hAnsi="黑体"/>
            <w:szCs w:val="21"/>
          </w:rPr>
          <w:t>7</w:t>
        </w:r>
        <w:r w:rsidR="003458DB">
          <w:rPr>
            <w:rFonts w:ascii="黑体" w:eastAsia="黑体" w:hAnsi="黑体" w:hint="eastAsia"/>
            <w:szCs w:val="21"/>
          </w:rPr>
          <w:t>.1  储存</w:t>
        </w:r>
        <w:r w:rsidR="003458DB">
          <w:tab/>
        </w:r>
        <w:fldSimple w:instr=" PAGEREF _Toc16613 ">
          <w:r w:rsidR="003458DB">
            <w:t>3</w:t>
          </w:r>
        </w:fldSimple>
      </w:hyperlink>
    </w:p>
    <w:p w:rsidR="009532EB" w:rsidRDefault="003164A6">
      <w:pPr>
        <w:pStyle w:val="21"/>
        <w:tabs>
          <w:tab w:val="clear" w:pos="9344"/>
          <w:tab w:val="right" w:leader="dot" w:pos="9354"/>
        </w:tabs>
      </w:pPr>
      <w:hyperlink w:anchor="_Toc26933" w:history="1">
        <w:r w:rsidR="003458DB">
          <w:rPr>
            <w:rFonts w:ascii="黑体" w:eastAsia="黑体" w:hAnsi="黑体"/>
            <w:szCs w:val="21"/>
          </w:rPr>
          <w:t>7</w:t>
        </w:r>
        <w:r w:rsidR="003458DB">
          <w:rPr>
            <w:rFonts w:ascii="黑体" w:eastAsia="黑体" w:hAnsi="黑体" w:hint="eastAsia"/>
            <w:szCs w:val="21"/>
          </w:rPr>
          <w:t>.2  使用</w:t>
        </w:r>
        <w:r w:rsidR="003458DB">
          <w:tab/>
        </w:r>
        <w:fldSimple w:instr=" PAGEREF _Toc26933 ">
          <w:r w:rsidR="003458DB">
            <w:t>3</w:t>
          </w:r>
        </w:fldSimple>
      </w:hyperlink>
    </w:p>
    <w:p w:rsidR="009532EB" w:rsidRDefault="003164A6">
      <w:pPr>
        <w:pStyle w:val="10"/>
        <w:tabs>
          <w:tab w:val="right" w:leader="dot" w:pos="9354"/>
        </w:tabs>
      </w:pPr>
      <w:hyperlink w:anchor="_Toc29167" w:history="1">
        <w:r w:rsidR="003458DB">
          <w:rPr>
            <w:rFonts w:ascii="黑体" w:eastAsia="黑体" w:hAnsi="黑体"/>
            <w:kern w:val="0"/>
            <w:szCs w:val="21"/>
          </w:rPr>
          <w:t>8</w:t>
        </w:r>
        <w:r w:rsidR="003458DB">
          <w:rPr>
            <w:rFonts w:ascii="黑体" w:eastAsia="黑体" w:hAnsi="黑体" w:hint="eastAsia"/>
            <w:kern w:val="0"/>
            <w:szCs w:val="21"/>
          </w:rPr>
          <w:t xml:space="preserve">  操作安全</w:t>
        </w:r>
        <w:r w:rsidR="003458DB">
          <w:tab/>
        </w:r>
        <w:fldSimple w:instr=" PAGEREF _Toc29167 ">
          <w:r w:rsidR="003458DB">
            <w:t>4</w:t>
          </w:r>
        </w:fldSimple>
      </w:hyperlink>
    </w:p>
    <w:p w:rsidR="009532EB" w:rsidRDefault="003164A6">
      <w:pPr>
        <w:pStyle w:val="21"/>
        <w:tabs>
          <w:tab w:val="clear" w:pos="9344"/>
          <w:tab w:val="right" w:leader="dot" w:pos="9354"/>
        </w:tabs>
      </w:pPr>
      <w:hyperlink w:anchor="_Toc13363" w:history="1">
        <w:r w:rsidR="003458DB">
          <w:rPr>
            <w:rFonts w:ascii="黑体" w:eastAsia="黑体" w:hAnsi="黑体"/>
            <w:szCs w:val="21"/>
          </w:rPr>
          <w:t>8</w:t>
        </w:r>
        <w:r w:rsidR="003458DB">
          <w:rPr>
            <w:rFonts w:ascii="黑体" w:eastAsia="黑体" w:hAnsi="黑体" w:hint="eastAsia"/>
            <w:szCs w:val="21"/>
          </w:rPr>
          <w:t>.1  修理</w:t>
        </w:r>
        <w:r w:rsidR="003458DB">
          <w:tab/>
        </w:r>
        <w:fldSimple w:instr=" PAGEREF _Toc13363 ">
          <w:r w:rsidR="003458DB">
            <w:t>4</w:t>
          </w:r>
        </w:fldSimple>
      </w:hyperlink>
    </w:p>
    <w:p w:rsidR="009532EB" w:rsidRDefault="003164A6">
      <w:pPr>
        <w:pStyle w:val="21"/>
        <w:tabs>
          <w:tab w:val="clear" w:pos="9344"/>
          <w:tab w:val="right" w:leader="dot" w:pos="9354"/>
        </w:tabs>
      </w:pPr>
      <w:hyperlink w:anchor="_Toc29629" w:history="1">
        <w:r w:rsidR="003458DB">
          <w:rPr>
            <w:rFonts w:ascii="黑体" w:eastAsia="黑体" w:hAnsi="黑体"/>
            <w:szCs w:val="21"/>
          </w:rPr>
          <w:t>8</w:t>
        </w:r>
        <w:r w:rsidR="003458DB">
          <w:rPr>
            <w:rFonts w:ascii="黑体" w:eastAsia="黑体" w:hAnsi="黑体" w:hint="eastAsia"/>
            <w:szCs w:val="21"/>
          </w:rPr>
          <w:t>.2  维护保养</w:t>
        </w:r>
        <w:r w:rsidR="003458DB">
          <w:tab/>
        </w:r>
        <w:fldSimple w:instr=" PAGEREF _Toc29629 ">
          <w:r w:rsidR="003458DB">
            <w:t>5</w:t>
          </w:r>
        </w:fldSimple>
      </w:hyperlink>
    </w:p>
    <w:p w:rsidR="009532EB" w:rsidRDefault="003458DB">
      <w:pPr>
        <w:snapToGrid w:val="0"/>
        <w:jc w:val="left"/>
        <w:rPr>
          <w:rFonts w:asciiTheme="minorEastAsia" w:hAnsiTheme="minorEastAsia"/>
          <w:szCs w:val="21"/>
        </w:rPr>
      </w:pPr>
      <w:r>
        <w:rPr>
          <w:rFonts w:asciiTheme="minorEastAsia" w:hAnsiTheme="minorEastAsia"/>
          <w:szCs w:val="21"/>
        </w:rPr>
        <w:fldChar w:fldCharType="end"/>
      </w:r>
    </w:p>
    <w:p w:rsidR="009532EB" w:rsidRDefault="003458DB">
      <w:pPr>
        <w:widowControl/>
        <w:rPr>
          <w:rFonts w:ascii="黑体" w:eastAsia="黑体" w:hAnsi="黑体"/>
          <w:sz w:val="32"/>
          <w:szCs w:val="32"/>
        </w:rPr>
      </w:pPr>
      <w:r>
        <w:rPr>
          <w:rFonts w:ascii="黑体" w:eastAsia="黑体" w:hAnsi="黑体"/>
          <w:sz w:val="32"/>
          <w:szCs w:val="32"/>
        </w:rPr>
        <w:br w:type="page"/>
      </w:r>
    </w:p>
    <w:p w:rsidR="009532EB" w:rsidRDefault="003458DB">
      <w:pPr>
        <w:widowControl/>
        <w:rPr>
          <w:rFonts w:ascii="黑体" w:eastAsia="黑体" w:hAnsi="黑体"/>
          <w:sz w:val="32"/>
          <w:szCs w:val="32"/>
        </w:rPr>
      </w:pPr>
      <w:r>
        <w:rPr>
          <w:rFonts w:ascii="黑体" w:eastAsia="黑体" w:hAnsi="黑体"/>
          <w:sz w:val="32"/>
          <w:szCs w:val="32"/>
        </w:rPr>
        <w:lastRenderedPageBreak/>
        <w:br w:type="page"/>
      </w:r>
    </w:p>
    <w:p w:rsidR="009532EB" w:rsidRDefault="003458DB">
      <w:pPr>
        <w:pStyle w:val="a8"/>
        <w:spacing w:before="691" w:after="520"/>
        <w:rPr>
          <w:rFonts w:ascii="黑体" w:eastAsia="黑体" w:hAnsi="黑体"/>
          <w:b w:val="0"/>
        </w:rPr>
      </w:pPr>
      <w:bookmarkStart w:id="1" w:name="_Toc9046"/>
      <w:r>
        <w:rPr>
          <w:rFonts w:ascii="黑体" w:eastAsia="黑体" w:hAnsi="黑体" w:hint="eastAsia"/>
          <w:b w:val="0"/>
        </w:rPr>
        <w:lastRenderedPageBreak/>
        <w:t>前    言</w:t>
      </w:r>
      <w:bookmarkEnd w:id="1"/>
    </w:p>
    <w:p w:rsidR="009532EB" w:rsidRDefault="003458DB">
      <w:pPr>
        <w:snapToGrid w:val="0"/>
        <w:ind w:firstLineChars="200" w:firstLine="420"/>
        <w:rPr>
          <w:rFonts w:ascii="宋体" w:eastAsia="宋体" w:hAnsi="宋体" w:cs="宋体"/>
          <w:kern w:val="0"/>
          <w:szCs w:val="21"/>
        </w:rPr>
      </w:pPr>
      <w:r>
        <w:rPr>
          <w:rFonts w:ascii="宋体" w:eastAsia="宋体" w:hAnsi="宋体" w:cs="宋体" w:hint="eastAsia"/>
          <w:kern w:val="0"/>
          <w:szCs w:val="21"/>
        </w:rPr>
        <w:t>本标准按照</w:t>
      </w:r>
      <w:r>
        <w:rPr>
          <w:rFonts w:ascii="宋体" w:eastAsia="宋体" w:hAnsi="宋体" w:cs="宋体"/>
          <w:kern w:val="0"/>
          <w:szCs w:val="21"/>
        </w:rPr>
        <w:t>GB</w:t>
      </w:r>
      <w:r>
        <w:rPr>
          <w:rFonts w:ascii="宋体" w:eastAsia="宋体" w:hAnsi="宋体" w:cs="宋体" w:hint="eastAsia"/>
          <w:kern w:val="0"/>
          <w:szCs w:val="21"/>
        </w:rPr>
        <w:t>/</w:t>
      </w:r>
      <w:r>
        <w:rPr>
          <w:rFonts w:ascii="宋体" w:eastAsia="宋体" w:hAnsi="宋体" w:cs="宋体"/>
          <w:kern w:val="0"/>
          <w:szCs w:val="21"/>
        </w:rPr>
        <w:t>T</w:t>
      </w:r>
      <w:r>
        <w:rPr>
          <w:rFonts w:ascii="宋体" w:eastAsia="宋体" w:hAnsi="宋体" w:cs="宋体" w:hint="eastAsia"/>
          <w:kern w:val="0"/>
          <w:szCs w:val="21"/>
        </w:rPr>
        <w:t xml:space="preserve"> </w:t>
      </w:r>
      <w:r>
        <w:rPr>
          <w:rFonts w:ascii="宋体" w:eastAsia="宋体" w:hAnsi="宋体" w:cs="宋体"/>
          <w:kern w:val="0"/>
          <w:szCs w:val="21"/>
        </w:rPr>
        <w:t>1.1-200</w:t>
      </w:r>
      <w:r>
        <w:rPr>
          <w:rFonts w:ascii="宋体" w:eastAsia="宋体" w:hAnsi="宋体" w:cs="宋体" w:hint="eastAsia"/>
          <w:kern w:val="0"/>
          <w:szCs w:val="21"/>
        </w:rPr>
        <w:t>9给出的规则起草。</w:t>
      </w:r>
    </w:p>
    <w:p w:rsidR="009532EB" w:rsidRDefault="003458DB">
      <w:pPr>
        <w:snapToGrid w:val="0"/>
        <w:ind w:firstLineChars="200" w:firstLine="420"/>
        <w:rPr>
          <w:rFonts w:ascii="宋体" w:eastAsia="宋体" w:hAnsi="宋体" w:cs="宋体"/>
          <w:kern w:val="0"/>
          <w:szCs w:val="21"/>
        </w:rPr>
      </w:pPr>
      <w:r>
        <w:rPr>
          <w:rFonts w:ascii="宋体" w:eastAsia="宋体" w:hAnsi="宋体" w:cs="宋体" w:hint="eastAsia"/>
          <w:kern w:val="0"/>
          <w:szCs w:val="21"/>
        </w:rPr>
        <w:t>本</w:t>
      </w:r>
      <w:r>
        <w:rPr>
          <w:rFonts w:ascii="宋体" w:eastAsia="宋体" w:hAnsi="宋体" w:cs="宋体" w:hint="eastAsia"/>
          <w:color w:val="000000" w:themeColor="text1"/>
          <w:kern w:val="0"/>
          <w:szCs w:val="21"/>
        </w:rPr>
        <w:t>标准由苏州安捷电梯工程有限公司提出。</w:t>
      </w:r>
    </w:p>
    <w:p w:rsidR="009532EB" w:rsidRDefault="003458DB">
      <w:pPr>
        <w:snapToGrid w:val="0"/>
        <w:ind w:firstLineChars="200" w:firstLine="420"/>
        <w:rPr>
          <w:rFonts w:ascii="宋体" w:eastAsia="宋体" w:hAnsi="宋体" w:cs="宋体"/>
          <w:kern w:val="0"/>
          <w:szCs w:val="21"/>
        </w:rPr>
      </w:pPr>
      <w:r>
        <w:rPr>
          <w:rFonts w:ascii="宋体" w:eastAsia="宋体" w:hAnsi="宋体" w:cs="宋体" w:hint="eastAsia"/>
          <w:kern w:val="0"/>
          <w:szCs w:val="21"/>
        </w:rPr>
        <w:t>本标准起草单位：苏州安捷电梯工程有限公司、江苏省特种设备安全监督检验研究院（苏州分院）。</w:t>
      </w:r>
    </w:p>
    <w:p w:rsidR="009532EB" w:rsidRDefault="003458DB">
      <w:pPr>
        <w:snapToGrid w:val="0"/>
        <w:ind w:firstLineChars="200" w:firstLine="420"/>
        <w:rPr>
          <w:rFonts w:ascii="宋体" w:eastAsia="宋体" w:hAnsi="宋体" w:cs="宋体"/>
          <w:kern w:val="0"/>
          <w:szCs w:val="21"/>
        </w:rPr>
      </w:pPr>
      <w:r>
        <w:rPr>
          <w:rFonts w:ascii="宋体" w:eastAsia="宋体" w:hAnsi="宋体" w:cs="宋体" w:hint="eastAsia"/>
          <w:kern w:val="0"/>
          <w:szCs w:val="21"/>
        </w:rPr>
        <w:t>协作起草单位：苏州普海机电设备科技有限公司、苏州欧瑞特电梯工程有限公司。</w:t>
      </w:r>
    </w:p>
    <w:p w:rsidR="009532EB" w:rsidRDefault="003458DB">
      <w:pPr>
        <w:snapToGrid w:val="0"/>
        <w:ind w:firstLineChars="200" w:firstLine="420"/>
        <w:rPr>
          <w:rFonts w:ascii="宋体" w:eastAsia="宋体" w:hAnsi="宋体" w:cs="宋体"/>
          <w:kern w:val="0"/>
          <w:szCs w:val="21"/>
        </w:rPr>
      </w:pPr>
      <w:r>
        <w:rPr>
          <w:rFonts w:ascii="宋体" w:eastAsia="宋体" w:hAnsi="宋体" w:cs="宋体" w:hint="eastAsia"/>
          <w:kern w:val="0"/>
          <w:szCs w:val="21"/>
        </w:rPr>
        <w:t>本标准主要起草人：张福军、赵彬 。</w:t>
      </w:r>
    </w:p>
    <w:p w:rsidR="009532EB" w:rsidRDefault="003458DB">
      <w:pPr>
        <w:snapToGrid w:val="0"/>
        <w:ind w:firstLineChars="200" w:firstLine="420"/>
        <w:rPr>
          <w:rFonts w:ascii="宋体" w:eastAsia="宋体" w:hAnsi="宋体" w:cs="宋体"/>
          <w:kern w:val="0"/>
          <w:szCs w:val="21"/>
        </w:rPr>
      </w:pPr>
      <w:r>
        <w:rPr>
          <w:rFonts w:ascii="宋体" w:eastAsia="宋体" w:hAnsi="宋体" w:cs="宋体" w:hint="eastAsia"/>
          <w:kern w:val="0"/>
          <w:szCs w:val="21"/>
        </w:rPr>
        <w:t>起草人：王宪知、郑小平、孔春元、李平。</w:t>
      </w:r>
    </w:p>
    <w:p w:rsidR="009532EB" w:rsidRDefault="003458DB">
      <w:pPr>
        <w:snapToGrid w:val="0"/>
        <w:ind w:firstLineChars="200" w:firstLine="420"/>
        <w:rPr>
          <w:rFonts w:ascii="宋体" w:eastAsia="宋体" w:hAnsi="宋体" w:cs="宋体"/>
          <w:kern w:val="0"/>
          <w:szCs w:val="21"/>
        </w:rPr>
      </w:pPr>
      <w:r>
        <w:rPr>
          <w:rFonts w:ascii="宋体" w:eastAsia="宋体" w:hAnsi="宋体" w:cs="宋体" w:hint="eastAsia"/>
          <w:kern w:val="0"/>
          <w:szCs w:val="21"/>
        </w:rPr>
        <w:t>本标准为首次发布。</w:t>
      </w:r>
    </w:p>
    <w:p w:rsidR="009532EB" w:rsidRDefault="009532EB">
      <w:pPr>
        <w:snapToGrid w:val="0"/>
        <w:ind w:firstLineChars="200" w:firstLine="420"/>
        <w:rPr>
          <w:rFonts w:ascii="宋体" w:eastAsia="宋体" w:hAnsi="宋体" w:cs="宋体"/>
          <w:kern w:val="0"/>
          <w:szCs w:val="21"/>
        </w:rPr>
      </w:pPr>
    </w:p>
    <w:p w:rsidR="009532EB" w:rsidRDefault="009532EB">
      <w:pPr>
        <w:snapToGrid w:val="0"/>
        <w:ind w:firstLineChars="200" w:firstLine="420"/>
        <w:rPr>
          <w:rFonts w:ascii="宋体" w:eastAsia="宋体" w:hAnsi="宋体" w:cs="宋体"/>
          <w:kern w:val="0"/>
          <w:szCs w:val="21"/>
        </w:rPr>
      </w:pPr>
    </w:p>
    <w:p w:rsidR="009532EB" w:rsidRDefault="009532EB">
      <w:pPr>
        <w:snapToGrid w:val="0"/>
        <w:ind w:firstLineChars="200" w:firstLine="420"/>
        <w:rPr>
          <w:rFonts w:ascii="宋体" w:eastAsia="宋体" w:hAnsi="宋体" w:cs="宋体"/>
          <w:kern w:val="0"/>
          <w:szCs w:val="21"/>
        </w:rPr>
      </w:pPr>
    </w:p>
    <w:p w:rsidR="009532EB" w:rsidRDefault="009532EB">
      <w:pPr>
        <w:snapToGrid w:val="0"/>
        <w:ind w:firstLineChars="200" w:firstLine="420"/>
        <w:rPr>
          <w:rFonts w:ascii="宋体" w:eastAsia="宋体" w:hAnsi="宋体" w:cs="宋体"/>
          <w:kern w:val="0"/>
          <w:szCs w:val="21"/>
        </w:rPr>
      </w:pPr>
    </w:p>
    <w:p w:rsidR="009532EB" w:rsidRDefault="009532EB">
      <w:pPr>
        <w:snapToGrid w:val="0"/>
        <w:ind w:firstLineChars="200" w:firstLine="420"/>
        <w:rPr>
          <w:rFonts w:ascii="宋体" w:eastAsia="宋体" w:hAnsi="宋体" w:cs="宋体"/>
          <w:kern w:val="0"/>
          <w:szCs w:val="21"/>
        </w:rPr>
      </w:pPr>
    </w:p>
    <w:p w:rsidR="009532EB" w:rsidRDefault="009532EB">
      <w:pPr>
        <w:snapToGrid w:val="0"/>
        <w:ind w:firstLineChars="200" w:firstLine="420"/>
        <w:rPr>
          <w:rFonts w:ascii="宋体" w:eastAsia="宋体" w:hAnsi="宋体" w:cs="宋体"/>
          <w:kern w:val="0"/>
          <w:szCs w:val="21"/>
        </w:rPr>
      </w:pPr>
    </w:p>
    <w:p w:rsidR="009532EB" w:rsidRDefault="009532EB">
      <w:pPr>
        <w:snapToGrid w:val="0"/>
        <w:ind w:firstLineChars="200" w:firstLine="420"/>
        <w:rPr>
          <w:rFonts w:ascii="宋体" w:eastAsia="宋体" w:hAnsi="宋体" w:cs="宋体"/>
          <w:kern w:val="0"/>
          <w:szCs w:val="21"/>
        </w:rPr>
      </w:pPr>
    </w:p>
    <w:p w:rsidR="009532EB" w:rsidRDefault="009532EB">
      <w:pPr>
        <w:snapToGrid w:val="0"/>
        <w:ind w:firstLineChars="200" w:firstLine="420"/>
        <w:rPr>
          <w:rFonts w:ascii="宋体" w:eastAsia="宋体" w:hAnsi="宋体" w:cs="宋体"/>
          <w:kern w:val="0"/>
          <w:szCs w:val="21"/>
        </w:rPr>
      </w:pPr>
    </w:p>
    <w:p w:rsidR="009532EB" w:rsidRDefault="009532EB">
      <w:pPr>
        <w:snapToGrid w:val="0"/>
        <w:ind w:firstLineChars="200" w:firstLine="420"/>
        <w:rPr>
          <w:rFonts w:ascii="宋体" w:eastAsia="宋体" w:hAnsi="宋体" w:cs="宋体"/>
          <w:kern w:val="0"/>
          <w:szCs w:val="21"/>
        </w:rPr>
      </w:pPr>
    </w:p>
    <w:p w:rsidR="009532EB" w:rsidRDefault="009532EB">
      <w:pPr>
        <w:snapToGrid w:val="0"/>
        <w:ind w:firstLineChars="200" w:firstLine="420"/>
        <w:rPr>
          <w:rFonts w:ascii="宋体" w:eastAsia="宋体" w:hAnsi="宋体" w:cs="宋体"/>
          <w:kern w:val="0"/>
          <w:szCs w:val="21"/>
        </w:rPr>
      </w:pPr>
    </w:p>
    <w:p w:rsidR="009532EB" w:rsidRDefault="009532EB">
      <w:pPr>
        <w:snapToGrid w:val="0"/>
        <w:ind w:firstLineChars="200" w:firstLine="420"/>
        <w:rPr>
          <w:rFonts w:ascii="宋体" w:eastAsia="宋体" w:hAnsi="宋体" w:cs="宋体"/>
          <w:kern w:val="0"/>
          <w:szCs w:val="21"/>
        </w:rPr>
      </w:pPr>
    </w:p>
    <w:p w:rsidR="009532EB" w:rsidRDefault="009532EB">
      <w:pPr>
        <w:snapToGrid w:val="0"/>
        <w:ind w:firstLineChars="200" w:firstLine="420"/>
        <w:rPr>
          <w:rFonts w:ascii="宋体" w:eastAsia="宋体" w:hAnsi="宋体" w:cs="宋体"/>
          <w:kern w:val="0"/>
          <w:szCs w:val="21"/>
        </w:rPr>
      </w:pPr>
    </w:p>
    <w:p w:rsidR="009532EB" w:rsidRDefault="009532EB">
      <w:pPr>
        <w:snapToGrid w:val="0"/>
        <w:ind w:firstLineChars="200" w:firstLine="420"/>
        <w:rPr>
          <w:rFonts w:ascii="宋体" w:eastAsia="宋体" w:hAnsi="宋体" w:cs="宋体"/>
          <w:kern w:val="0"/>
          <w:szCs w:val="21"/>
        </w:rPr>
      </w:pPr>
    </w:p>
    <w:p w:rsidR="009532EB" w:rsidRDefault="009532EB">
      <w:pPr>
        <w:snapToGrid w:val="0"/>
        <w:ind w:firstLineChars="200" w:firstLine="420"/>
        <w:rPr>
          <w:rFonts w:ascii="宋体" w:eastAsia="宋体" w:hAnsi="宋体" w:cs="宋体"/>
          <w:kern w:val="0"/>
          <w:szCs w:val="21"/>
        </w:rPr>
      </w:pPr>
    </w:p>
    <w:p w:rsidR="009532EB" w:rsidRDefault="009532EB">
      <w:pPr>
        <w:snapToGrid w:val="0"/>
        <w:ind w:firstLineChars="200" w:firstLine="420"/>
        <w:rPr>
          <w:rFonts w:ascii="宋体" w:eastAsia="宋体" w:hAnsi="宋体" w:cs="宋体"/>
          <w:kern w:val="0"/>
          <w:szCs w:val="21"/>
        </w:rPr>
      </w:pPr>
    </w:p>
    <w:p w:rsidR="009532EB" w:rsidRDefault="009532EB">
      <w:pPr>
        <w:snapToGrid w:val="0"/>
        <w:ind w:firstLineChars="200" w:firstLine="420"/>
        <w:rPr>
          <w:rFonts w:ascii="宋体" w:eastAsia="宋体" w:hAnsi="宋体" w:cs="宋体"/>
          <w:kern w:val="0"/>
          <w:szCs w:val="21"/>
        </w:rPr>
      </w:pPr>
    </w:p>
    <w:p w:rsidR="009532EB" w:rsidRDefault="009532EB">
      <w:pPr>
        <w:snapToGrid w:val="0"/>
        <w:ind w:firstLineChars="200" w:firstLine="420"/>
        <w:rPr>
          <w:rFonts w:ascii="宋体" w:eastAsia="宋体" w:hAnsi="宋体" w:cs="宋体"/>
          <w:kern w:val="0"/>
          <w:szCs w:val="21"/>
        </w:rPr>
      </w:pPr>
    </w:p>
    <w:p w:rsidR="009532EB" w:rsidRDefault="009532EB">
      <w:pPr>
        <w:snapToGrid w:val="0"/>
        <w:ind w:firstLineChars="200" w:firstLine="420"/>
        <w:rPr>
          <w:rFonts w:ascii="宋体" w:eastAsia="宋体" w:hAnsi="宋体" w:cs="宋体"/>
          <w:kern w:val="0"/>
          <w:szCs w:val="21"/>
        </w:rPr>
      </w:pPr>
    </w:p>
    <w:p w:rsidR="009532EB" w:rsidRDefault="009532EB">
      <w:pPr>
        <w:snapToGrid w:val="0"/>
        <w:ind w:firstLineChars="200" w:firstLine="420"/>
        <w:rPr>
          <w:rFonts w:ascii="宋体" w:eastAsia="宋体" w:hAnsi="宋体" w:cs="宋体"/>
          <w:kern w:val="0"/>
          <w:szCs w:val="21"/>
        </w:rPr>
      </w:pPr>
    </w:p>
    <w:p w:rsidR="009532EB" w:rsidRDefault="009532EB">
      <w:pPr>
        <w:snapToGrid w:val="0"/>
        <w:ind w:firstLineChars="200" w:firstLine="420"/>
        <w:rPr>
          <w:rFonts w:ascii="宋体" w:eastAsia="宋体" w:hAnsi="宋体" w:cs="宋体"/>
          <w:kern w:val="0"/>
          <w:szCs w:val="21"/>
        </w:rPr>
      </w:pPr>
    </w:p>
    <w:p w:rsidR="009532EB" w:rsidRDefault="009532EB">
      <w:pPr>
        <w:snapToGrid w:val="0"/>
        <w:ind w:firstLineChars="200" w:firstLine="420"/>
        <w:rPr>
          <w:rFonts w:ascii="宋体" w:eastAsia="宋体" w:hAnsi="宋体" w:cs="宋体"/>
          <w:kern w:val="0"/>
          <w:szCs w:val="21"/>
        </w:rPr>
      </w:pPr>
    </w:p>
    <w:p w:rsidR="009532EB" w:rsidRDefault="009532EB">
      <w:pPr>
        <w:widowControl/>
        <w:rPr>
          <w:rFonts w:ascii="宋体" w:eastAsia="宋体" w:hAnsi="宋体" w:cs="宋体"/>
          <w:kern w:val="0"/>
          <w:szCs w:val="21"/>
        </w:rPr>
      </w:pPr>
    </w:p>
    <w:p w:rsidR="009532EB" w:rsidRDefault="003458DB">
      <w:pPr>
        <w:widowControl/>
        <w:rPr>
          <w:rFonts w:ascii="宋体" w:eastAsia="宋体" w:hAnsi="宋体" w:cs="宋体"/>
          <w:kern w:val="0"/>
          <w:szCs w:val="21"/>
        </w:rPr>
      </w:pPr>
      <w:r>
        <w:rPr>
          <w:rFonts w:ascii="宋体" w:eastAsia="宋体" w:hAnsi="宋体" w:cs="宋体"/>
          <w:kern w:val="0"/>
          <w:szCs w:val="21"/>
        </w:rPr>
        <w:br w:type="page"/>
      </w:r>
    </w:p>
    <w:p w:rsidR="009532EB" w:rsidRDefault="009532EB">
      <w:pPr>
        <w:snapToGrid w:val="0"/>
        <w:rPr>
          <w:rFonts w:ascii="宋体" w:eastAsia="宋体" w:hAnsi="宋体" w:cs="宋体"/>
          <w:kern w:val="0"/>
          <w:szCs w:val="21"/>
        </w:rPr>
      </w:pPr>
    </w:p>
    <w:p w:rsidR="009532EB" w:rsidRDefault="009532EB">
      <w:pPr>
        <w:widowControl/>
        <w:rPr>
          <w:rFonts w:ascii="宋体" w:eastAsia="宋体" w:hAnsi="宋体" w:cs="宋体"/>
          <w:kern w:val="0"/>
          <w:szCs w:val="21"/>
        </w:rPr>
      </w:pPr>
    </w:p>
    <w:p w:rsidR="009532EB" w:rsidRDefault="009532EB">
      <w:pPr>
        <w:widowControl/>
        <w:rPr>
          <w:rFonts w:ascii="宋体" w:eastAsia="宋体" w:hAnsi="宋体" w:cs="宋体"/>
          <w:kern w:val="0"/>
          <w:szCs w:val="21"/>
        </w:rPr>
        <w:sectPr w:rsidR="009532EB">
          <w:headerReference w:type="even" r:id="rId10"/>
          <w:headerReference w:type="default" r:id="rId11"/>
          <w:footerReference w:type="default" r:id="rId12"/>
          <w:pgSz w:w="11906" w:h="16838"/>
          <w:pgMar w:top="1985" w:right="1134" w:bottom="1134" w:left="1418" w:header="1418" w:footer="1134" w:gutter="0"/>
          <w:pgNumType w:fmt="upperRoman" w:start="1"/>
          <w:cols w:space="425"/>
          <w:docGrid w:type="lines" w:linePitch="312"/>
        </w:sectPr>
      </w:pPr>
    </w:p>
    <w:p w:rsidR="009532EB" w:rsidRDefault="003458DB">
      <w:pPr>
        <w:widowControl/>
        <w:spacing w:before="372" w:after="626"/>
        <w:jc w:val="center"/>
        <w:rPr>
          <w:rFonts w:ascii="黑体" w:eastAsia="黑体" w:hAnsi="黑体"/>
          <w:bCs/>
          <w:sz w:val="32"/>
          <w:szCs w:val="32"/>
        </w:rPr>
      </w:pPr>
      <w:bookmarkStart w:id="2" w:name="SectionMark4"/>
      <w:r>
        <w:rPr>
          <w:rFonts w:ascii="黑体" w:eastAsia="黑体" w:hAnsi="黑体" w:hint="eastAsia"/>
          <w:bCs/>
          <w:sz w:val="32"/>
          <w:szCs w:val="32"/>
        </w:rPr>
        <w:lastRenderedPageBreak/>
        <w:t>电梯修理维护保养安全管理规范</w:t>
      </w:r>
    </w:p>
    <w:p w:rsidR="009532EB" w:rsidRDefault="003458DB">
      <w:pPr>
        <w:pStyle w:val="1"/>
        <w:spacing w:beforeLines="100" w:before="312" w:afterLines="100" w:after="312" w:line="240" w:lineRule="auto"/>
        <w:rPr>
          <w:rFonts w:ascii="黑体" w:eastAsia="黑体" w:hAnsi="黑体"/>
          <w:b w:val="0"/>
          <w:kern w:val="0"/>
          <w:sz w:val="21"/>
          <w:szCs w:val="21"/>
        </w:rPr>
      </w:pPr>
      <w:bookmarkStart w:id="3" w:name="_Toc30720"/>
      <w:bookmarkEnd w:id="2"/>
      <w:r>
        <w:rPr>
          <w:rFonts w:ascii="黑体" w:eastAsia="黑体" w:hAnsi="黑体"/>
          <w:b w:val="0"/>
          <w:kern w:val="0"/>
          <w:sz w:val="21"/>
          <w:szCs w:val="21"/>
        </w:rPr>
        <w:t>1  范围</w:t>
      </w:r>
      <w:bookmarkEnd w:id="3"/>
    </w:p>
    <w:p w:rsidR="009532EB" w:rsidRDefault="003458DB">
      <w:pPr>
        <w:pStyle w:val="20"/>
        <w:spacing w:line="240" w:lineRule="auto"/>
        <w:rPr>
          <w:rFonts w:ascii="Times New Roman" w:hAnsi="Times New Roman"/>
        </w:rPr>
      </w:pPr>
      <w:r>
        <w:rPr>
          <w:rFonts w:ascii="Times New Roman" w:hAnsi="Times New Roman" w:hint="eastAsia"/>
        </w:rPr>
        <w:t>本规范规定了电梯修理、维护保养工作所涉及的岗前培训、任职资格要求、前期准备、过程实施、后期收尾、事故应急管理等规则</w:t>
      </w:r>
      <w:r>
        <w:rPr>
          <w:rFonts w:ascii="Times New Roman" w:hAnsi="Times New Roman"/>
        </w:rPr>
        <w:t>。</w:t>
      </w:r>
    </w:p>
    <w:p w:rsidR="009532EB" w:rsidRDefault="003458DB">
      <w:pPr>
        <w:pStyle w:val="20"/>
        <w:rPr>
          <w:rFonts w:ascii="Times New Roman" w:hAnsi="Times New Roman"/>
        </w:rPr>
      </w:pPr>
      <w:r>
        <w:rPr>
          <w:rFonts w:ascii="Times New Roman" w:hAnsi="Times New Roman" w:hint="eastAsia"/>
        </w:rPr>
        <w:t>本规范适用于载客电梯、载货电梯、液压电梯、自动扶梯和自动人行步道（以下简称电梯）的修理、维护保养工作</w:t>
      </w:r>
      <w:r>
        <w:rPr>
          <w:rFonts w:ascii="Times New Roman" w:hAnsi="Times New Roman"/>
        </w:rPr>
        <w:t>。</w:t>
      </w:r>
    </w:p>
    <w:p w:rsidR="009532EB" w:rsidRDefault="003458DB">
      <w:pPr>
        <w:pStyle w:val="1"/>
        <w:spacing w:beforeLines="100" w:before="312" w:afterLines="100" w:after="312" w:line="240" w:lineRule="auto"/>
        <w:rPr>
          <w:rFonts w:ascii="黑体" w:eastAsia="黑体" w:hAnsi="黑体"/>
          <w:b w:val="0"/>
          <w:kern w:val="0"/>
          <w:sz w:val="21"/>
          <w:szCs w:val="21"/>
        </w:rPr>
      </w:pPr>
      <w:bookmarkStart w:id="4" w:name="_Toc4947"/>
      <w:r>
        <w:rPr>
          <w:rFonts w:ascii="黑体" w:eastAsia="黑体" w:hAnsi="黑体"/>
          <w:b w:val="0"/>
          <w:kern w:val="0"/>
          <w:sz w:val="21"/>
          <w:szCs w:val="21"/>
        </w:rPr>
        <w:t>2  规范性引用文件</w:t>
      </w:r>
      <w:bookmarkEnd w:id="4"/>
    </w:p>
    <w:p w:rsidR="009532EB" w:rsidRDefault="003458DB">
      <w:pPr>
        <w:pStyle w:val="20"/>
        <w:spacing w:line="240" w:lineRule="auto"/>
        <w:rPr>
          <w:rFonts w:ascii="Times New Roman" w:hAnsi="Times New Roman"/>
        </w:rPr>
      </w:pPr>
      <w:r>
        <w:rPr>
          <w:rFonts w:ascii="Times New Roman" w:hAnsi="Times New Roman" w:hint="eastAsia"/>
        </w:rPr>
        <w:t>下列文件对于本文件的应用是必不可少的。凡是注日期的引用文件，仅注日期的版本适用于本文件。凡是不注日期的引用文件，其最新版本（包括所有的修改单）适用于本文件。</w:t>
      </w:r>
    </w:p>
    <w:p w:rsidR="009532EB" w:rsidRDefault="003458DB">
      <w:pPr>
        <w:pStyle w:val="20"/>
      </w:pPr>
      <w:r>
        <w:rPr>
          <w:rFonts w:hint="eastAsia"/>
        </w:rPr>
        <w:t>GB 7588-2003 电梯制造与安装安全规范</w:t>
      </w:r>
    </w:p>
    <w:p w:rsidR="009532EB" w:rsidRDefault="003458DB">
      <w:pPr>
        <w:pStyle w:val="20"/>
      </w:pPr>
      <w:r>
        <w:rPr>
          <w:rFonts w:hint="eastAsia"/>
        </w:rPr>
        <w:t>GB/T 7024-2008 电梯、自动扶梯、自动人行道术语</w:t>
      </w:r>
    </w:p>
    <w:p w:rsidR="009532EB" w:rsidRDefault="003458DB">
      <w:pPr>
        <w:pStyle w:val="20"/>
      </w:pPr>
      <w:r>
        <w:rPr>
          <w:rFonts w:hint="eastAsia"/>
        </w:rPr>
        <w:t>GB 16899-2011 自动扶梯和自动人行道的制造与安装安全规范</w:t>
      </w:r>
    </w:p>
    <w:p w:rsidR="009532EB" w:rsidRDefault="003458DB">
      <w:pPr>
        <w:pStyle w:val="20"/>
      </w:pPr>
      <w:r>
        <w:rPr>
          <w:rFonts w:hint="eastAsia"/>
        </w:rPr>
        <w:t>GB/T 18775-2009 电梯、自动扶梯和自动人行道维修规范</w:t>
      </w:r>
    </w:p>
    <w:p w:rsidR="009532EB" w:rsidRDefault="003458DB">
      <w:pPr>
        <w:pStyle w:val="20"/>
      </w:pPr>
      <w:r>
        <w:rPr>
          <w:rFonts w:hint="eastAsia"/>
        </w:rPr>
        <w:t>GB 21240-2007 液压电梯制造与安装安全规范</w:t>
      </w:r>
    </w:p>
    <w:p w:rsidR="009532EB" w:rsidRDefault="003458DB">
      <w:pPr>
        <w:pStyle w:val="20"/>
      </w:pPr>
      <w:r>
        <w:rPr>
          <w:rFonts w:hint="eastAsia"/>
        </w:rPr>
        <w:t>GB 25194-2010 杂物电梯制造与安装安全规范</w:t>
      </w:r>
    </w:p>
    <w:p w:rsidR="009532EB" w:rsidRDefault="003458DB">
      <w:pPr>
        <w:pStyle w:val="20"/>
      </w:pPr>
      <w:r>
        <w:rPr>
          <w:rFonts w:hint="eastAsia"/>
        </w:rPr>
        <w:t>GB 2894-2008 安全标志及其使用导则</w:t>
      </w:r>
    </w:p>
    <w:p w:rsidR="009532EB" w:rsidRDefault="003458DB">
      <w:pPr>
        <w:pStyle w:val="20"/>
      </w:pPr>
      <w:r>
        <w:rPr>
          <w:rFonts w:hint="eastAsia"/>
        </w:rPr>
        <w:t>TSG T5001-2009 电梯使用管理与维护保养规则</w:t>
      </w:r>
    </w:p>
    <w:p w:rsidR="009532EB" w:rsidRDefault="003458DB">
      <w:pPr>
        <w:pStyle w:val="20"/>
      </w:pPr>
      <w:r>
        <w:rPr>
          <w:rFonts w:hint="eastAsia"/>
        </w:rPr>
        <w:t>TSG T5002-2017 电梯维护保养规则</w:t>
      </w:r>
    </w:p>
    <w:p w:rsidR="009532EB" w:rsidRDefault="003458DB">
      <w:pPr>
        <w:pStyle w:val="20"/>
      </w:pPr>
      <w:r>
        <w:rPr>
          <w:rFonts w:hint="eastAsia"/>
        </w:rPr>
        <w:t>TSG T 7001-2009 电梯监督检验和定期检验</w:t>
      </w:r>
    </w:p>
    <w:p w:rsidR="009532EB" w:rsidRDefault="003458DB">
      <w:pPr>
        <w:pStyle w:val="20"/>
      </w:pPr>
      <w:r>
        <w:rPr>
          <w:rFonts w:hint="eastAsia"/>
        </w:rPr>
        <w:t>TSG Z6001-2019 特种设备作业人员考核规则</w:t>
      </w:r>
    </w:p>
    <w:p w:rsidR="009532EB" w:rsidRDefault="003458DB">
      <w:pPr>
        <w:pStyle w:val="20"/>
        <w:spacing w:line="240" w:lineRule="auto"/>
      </w:pPr>
      <w:r>
        <w:rPr>
          <w:rFonts w:hint="eastAsia"/>
        </w:rPr>
        <w:t>TSG 08-2017 特种设备使用管理规则</w:t>
      </w:r>
    </w:p>
    <w:p w:rsidR="009532EB" w:rsidRDefault="003458DB">
      <w:pPr>
        <w:pStyle w:val="20"/>
        <w:spacing w:line="240" w:lineRule="auto"/>
      </w:pPr>
      <w:r>
        <w:rPr>
          <w:rFonts w:hint="eastAsia"/>
        </w:rPr>
        <w:t>CPASE M003-2017 电梯维护保养质量规范</w:t>
      </w:r>
    </w:p>
    <w:p w:rsidR="009532EB" w:rsidRDefault="003458DB">
      <w:pPr>
        <w:pStyle w:val="1"/>
        <w:spacing w:beforeLines="100" w:before="312" w:afterLines="100" w:after="312" w:line="240" w:lineRule="auto"/>
        <w:rPr>
          <w:rFonts w:ascii="黑体" w:eastAsia="黑体" w:hAnsi="黑体"/>
          <w:b w:val="0"/>
          <w:kern w:val="0"/>
          <w:sz w:val="21"/>
          <w:szCs w:val="21"/>
        </w:rPr>
      </w:pPr>
      <w:bookmarkStart w:id="5" w:name="_Toc5712"/>
      <w:r>
        <w:rPr>
          <w:rFonts w:ascii="黑体" w:eastAsia="黑体" w:hAnsi="黑体"/>
          <w:b w:val="0"/>
          <w:kern w:val="0"/>
          <w:sz w:val="21"/>
          <w:szCs w:val="21"/>
        </w:rPr>
        <w:t>3  术语与定义</w:t>
      </w:r>
      <w:bookmarkEnd w:id="5"/>
    </w:p>
    <w:p w:rsidR="009532EB" w:rsidRDefault="003458DB">
      <w:pPr>
        <w:pStyle w:val="20"/>
        <w:spacing w:line="240" w:lineRule="auto"/>
      </w:pPr>
      <w:r>
        <w:rPr>
          <w:rFonts w:hint="eastAsia"/>
        </w:rPr>
        <w:t>GB/T 7024、GB 7588、GB16899、GB 21240、TSG T5002-2017、CAPSE M003-2017中界定的以及</w:t>
      </w:r>
      <w:r>
        <w:t>下列术语和定义适用于本标准</w:t>
      </w:r>
      <w:r>
        <w:rPr>
          <w:rFonts w:hint="eastAsia"/>
        </w:rPr>
        <w:t>。</w:t>
      </w:r>
    </w:p>
    <w:p w:rsidR="009532EB" w:rsidRDefault="003458DB">
      <w:pPr>
        <w:spacing w:beforeLines="50" w:before="156" w:afterLines="50" w:after="156"/>
        <w:rPr>
          <w:rFonts w:ascii="黑体" w:eastAsia="黑体" w:hAnsi="黑体"/>
          <w:kern w:val="0"/>
          <w:szCs w:val="21"/>
        </w:rPr>
      </w:pPr>
      <w:r>
        <w:rPr>
          <w:rFonts w:ascii="黑体" w:eastAsia="黑体" w:hAnsi="黑体"/>
          <w:kern w:val="0"/>
          <w:szCs w:val="21"/>
        </w:rPr>
        <w:t>3.</w:t>
      </w:r>
      <w:r>
        <w:rPr>
          <w:rFonts w:ascii="黑体" w:eastAsia="黑体" w:hAnsi="黑体" w:hint="eastAsia"/>
          <w:kern w:val="0"/>
          <w:szCs w:val="21"/>
        </w:rPr>
        <w:t>1</w:t>
      </w:r>
      <w:r>
        <w:rPr>
          <w:rFonts w:ascii="黑体" w:eastAsia="黑体" w:hAnsi="黑体"/>
          <w:kern w:val="0"/>
          <w:szCs w:val="21"/>
        </w:rPr>
        <w:t xml:space="preserve"> </w:t>
      </w:r>
    </w:p>
    <w:p w:rsidR="009532EB" w:rsidRDefault="003458DB">
      <w:pPr>
        <w:spacing w:beforeLines="50" w:before="156" w:afterLines="50" w:after="156"/>
        <w:ind w:firstLine="420"/>
        <w:rPr>
          <w:rFonts w:ascii="黑体" w:eastAsia="黑体" w:hAnsi="黑体"/>
          <w:kern w:val="0"/>
          <w:szCs w:val="21"/>
        </w:rPr>
      </w:pPr>
      <w:r>
        <w:rPr>
          <w:rFonts w:ascii="黑体" w:eastAsia="黑体" w:hAnsi="黑体" w:hint="eastAsia"/>
          <w:kern w:val="0"/>
          <w:szCs w:val="21"/>
        </w:rPr>
        <w:t>故障</w:t>
      </w:r>
    </w:p>
    <w:p w:rsidR="009532EB" w:rsidRDefault="003458DB">
      <w:pPr>
        <w:pStyle w:val="20"/>
        <w:spacing w:line="240" w:lineRule="auto"/>
        <w:rPr>
          <w:rFonts w:cs="宋体"/>
          <w:szCs w:val="21"/>
        </w:rPr>
      </w:pPr>
      <w:r>
        <w:rPr>
          <w:rFonts w:cs="宋体" w:hint="eastAsia"/>
          <w:szCs w:val="21"/>
        </w:rPr>
        <w:t>电梯整机或子系统、零部件不能执行预定功能的状态。</w:t>
      </w:r>
    </w:p>
    <w:p w:rsidR="009532EB" w:rsidRDefault="003458DB">
      <w:pPr>
        <w:rPr>
          <w:rFonts w:ascii="黑体" w:eastAsia="黑体" w:hAnsi="黑体"/>
          <w:kern w:val="0"/>
          <w:szCs w:val="21"/>
        </w:rPr>
      </w:pPr>
      <w:r>
        <w:rPr>
          <w:rFonts w:ascii="黑体" w:eastAsia="黑体" w:hAnsi="黑体" w:hint="eastAsia"/>
          <w:kern w:val="0"/>
          <w:szCs w:val="21"/>
        </w:rPr>
        <w:t>3.2</w:t>
      </w:r>
    </w:p>
    <w:p w:rsidR="009532EB" w:rsidRDefault="003458DB">
      <w:pPr>
        <w:spacing w:beforeLines="50" w:before="156" w:afterLines="50" w:after="156"/>
        <w:ind w:firstLine="420"/>
        <w:rPr>
          <w:rFonts w:ascii="黑体" w:eastAsia="黑体" w:hAnsi="黑体"/>
          <w:kern w:val="0"/>
          <w:szCs w:val="21"/>
        </w:rPr>
      </w:pPr>
      <w:r>
        <w:rPr>
          <w:rFonts w:ascii="黑体" w:eastAsia="黑体" w:hAnsi="黑体" w:hint="eastAsia"/>
          <w:kern w:val="0"/>
          <w:szCs w:val="21"/>
        </w:rPr>
        <w:t>维护保养</w:t>
      </w:r>
    </w:p>
    <w:p w:rsidR="009532EB" w:rsidRDefault="003458DB">
      <w:pPr>
        <w:widowControl/>
        <w:spacing w:line="340" w:lineRule="atLeast"/>
        <w:ind w:firstLine="480"/>
        <w:jc w:val="left"/>
        <w:rPr>
          <w:rFonts w:ascii="宋体" w:eastAsia="宋体" w:hAnsi="宋体" w:cs="宋体"/>
          <w:snapToGrid w:val="0"/>
          <w:kern w:val="0"/>
          <w:szCs w:val="21"/>
        </w:rPr>
      </w:pPr>
      <w:r>
        <w:rPr>
          <w:rFonts w:ascii="宋体" w:eastAsia="宋体" w:hAnsi="宋体" w:cs="宋体"/>
          <w:snapToGrid w:val="0"/>
          <w:kern w:val="0"/>
          <w:szCs w:val="21"/>
        </w:rPr>
        <w:lastRenderedPageBreak/>
        <w:t>为保证电梯符合相应安全技术规范以及标准的要求，对电梯进行的清洁、润滑、检查、调整以及更换易损件的活动；包括裁剪、调整悬挂钢丝绳，不包括上述安装、改造、修理规定的内容。</w:t>
      </w:r>
    </w:p>
    <w:p w:rsidR="009532EB" w:rsidRDefault="009532EB">
      <w:pPr>
        <w:pStyle w:val="20"/>
        <w:spacing w:line="240" w:lineRule="auto"/>
        <w:ind w:firstLineChars="0" w:firstLine="0"/>
        <w:rPr>
          <w:rFonts w:cs="宋体"/>
          <w:szCs w:val="21"/>
        </w:rPr>
      </w:pPr>
    </w:p>
    <w:p w:rsidR="009532EB" w:rsidRDefault="003458DB">
      <w:pPr>
        <w:rPr>
          <w:rFonts w:ascii="黑体" w:eastAsia="黑体" w:hAnsi="黑体"/>
          <w:kern w:val="0"/>
          <w:szCs w:val="21"/>
        </w:rPr>
      </w:pPr>
      <w:r>
        <w:rPr>
          <w:rFonts w:ascii="黑体" w:eastAsia="黑体" w:hAnsi="黑体" w:hint="eastAsia"/>
          <w:kern w:val="0"/>
          <w:szCs w:val="21"/>
        </w:rPr>
        <w:t>3.3</w:t>
      </w:r>
    </w:p>
    <w:p w:rsidR="009532EB" w:rsidRDefault="003458DB">
      <w:pPr>
        <w:pStyle w:val="20"/>
        <w:spacing w:line="240" w:lineRule="auto"/>
        <w:rPr>
          <w:rFonts w:ascii="黑体" w:eastAsia="黑体" w:hAnsi="黑体"/>
          <w:szCs w:val="21"/>
        </w:rPr>
      </w:pPr>
      <w:r>
        <w:rPr>
          <w:rFonts w:ascii="黑体" w:eastAsia="黑体" w:hAnsi="黑体" w:hint="eastAsia"/>
          <w:szCs w:val="21"/>
        </w:rPr>
        <w:t>修理</w:t>
      </w:r>
    </w:p>
    <w:p w:rsidR="009532EB" w:rsidRDefault="003458DB">
      <w:pPr>
        <w:widowControl/>
        <w:spacing w:line="340" w:lineRule="atLeast"/>
        <w:ind w:firstLine="480"/>
        <w:jc w:val="left"/>
        <w:rPr>
          <w:rFonts w:ascii="宋体" w:eastAsia="宋体" w:hAnsi="宋体" w:cs="宋体"/>
          <w:snapToGrid w:val="0"/>
          <w:kern w:val="0"/>
          <w:szCs w:val="21"/>
        </w:rPr>
      </w:pPr>
      <w:r>
        <w:rPr>
          <w:rFonts w:ascii="宋体" w:eastAsia="宋体" w:hAnsi="宋体" w:cs="宋体" w:hint="eastAsia"/>
          <w:snapToGrid w:val="0"/>
          <w:kern w:val="0"/>
          <w:szCs w:val="21"/>
        </w:rPr>
        <w:t>用新的零部件替换原来的零部件，或者对原来零部件进行拆卸、加工、修配，但不改变电梯原有性能、参数等技术指标的活动。</w:t>
      </w:r>
    </w:p>
    <w:p w:rsidR="009532EB" w:rsidRDefault="003458DB">
      <w:pPr>
        <w:widowControl/>
        <w:spacing w:line="340" w:lineRule="atLeast"/>
        <w:ind w:firstLine="480"/>
        <w:jc w:val="left"/>
        <w:rPr>
          <w:rFonts w:ascii="宋体" w:eastAsia="宋体" w:hAnsi="宋体" w:cs="宋体"/>
          <w:snapToGrid w:val="0"/>
          <w:kern w:val="0"/>
          <w:szCs w:val="21"/>
        </w:rPr>
      </w:pPr>
      <w:r>
        <w:rPr>
          <w:rFonts w:ascii="宋体" w:eastAsia="宋体" w:hAnsi="宋体" w:cs="宋体"/>
          <w:snapToGrid w:val="0"/>
          <w:kern w:val="0"/>
          <w:szCs w:val="21"/>
        </w:rPr>
        <w:t>修理分为重大修理和一般修理两类。</w:t>
      </w:r>
    </w:p>
    <w:p w:rsidR="009532EB" w:rsidRDefault="009532EB">
      <w:pPr>
        <w:rPr>
          <w:rFonts w:ascii="黑体" w:eastAsia="黑体" w:hAnsi="黑体"/>
          <w:kern w:val="0"/>
          <w:szCs w:val="21"/>
        </w:rPr>
      </w:pPr>
    </w:p>
    <w:p w:rsidR="009532EB" w:rsidRDefault="003458DB">
      <w:pPr>
        <w:rPr>
          <w:rFonts w:ascii="黑体" w:eastAsia="黑体" w:hAnsi="黑体"/>
          <w:kern w:val="0"/>
          <w:szCs w:val="21"/>
        </w:rPr>
      </w:pPr>
      <w:r>
        <w:rPr>
          <w:rFonts w:ascii="黑体" w:eastAsia="黑体" w:hAnsi="黑体" w:hint="eastAsia"/>
          <w:kern w:val="0"/>
          <w:szCs w:val="21"/>
        </w:rPr>
        <w:t>3.4</w:t>
      </w:r>
    </w:p>
    <w:p w:rsidR="009532EB" w:rsidRDefault="003458DB">
      <w:pPr>
        <w:spacing w:beforeLines="50" w:before="156" w:afterLines="50" w:after="156"/>
        <w:ind w:firstLine="420"/>
        <w:rPr>
          <w:rFonts w:ascii="黑体" w:eastAsia="黑体" w:hAnsi="黑体"/>
          <w:kern w:val="0"/>
          <w:szCs w:val="21"/>
        </w:rPr>
      </w:pPr>
      <w:r>
        <w:rPr>
          <w:rFonts w:ascii="黑体" w:eastAsia="黑体" w:hAnsi="黑体" w:hint="eastAsia"/>
          <w:kern w:val="0"/>
          <w:szCs w:val="21"/>
        </w:rPr>
        <w:t>维护保养单位</w:t>
      </w:r>
    </w:p>
    <w:p w:rsidR="009532EB" w:rsidRDefault="003458DB">
      <w:pPr>
        <w:pStyle w:val="20"/>
        <w:spacing w:line="240" w:lineRule="auto"/>
        <w:rPr>
          <w:rFonts w:cs="宋体"/>
          <w:szCs w:val="21"/>
        </w:rPr>
      </w:pPr>
      <w:r>
        <w:rPr>
          <w:rFonts w:cs="宋体" w:hint="eastAsia"/>
          <w:szCs w:val="21"/>
        </w:rPr>
        <w:t>按照约定承担电梯清洁、润滑、紧固、调整、更换易损配件等日程性养护工作和执行修理工作的单位。</w:t>
      </w:r>
    </w:p>
    <w:p w:rsidR="009532EB" w:rsidRDefault="003458DB">
      <w:pPr>
        <w:spacing w:beforeLines="50" w:before="156" w:afterLines="50" w:after="156"/>
        <w:rPr>
          <w:rFonts w:ascii="黑体" w:eastAsia="黑体" w:hAnsi="黑体"/>
          <w:kern w:val="0"/>
          <w:szCs w:val="21"/>
        </w:rPr>
      </w:pPr>
      <w:r>
        <w:rPr>
          <w:rFonts w:ascii="黑体" w:eastAsia="黑体" w:hAnsi="黑体"/>
          <w:kern w:val="0"/>
          <w:szCs w:val="21"/>
        </w:rPr>
        <w:t>3.</w:t>
      </w:r>
      <w:r>
        <w:rPr>
          <w:rFonts w:ascii="黑体" w:eastAsia="黑体" w:hAnsi="黑体" w:hint="eastAsia"/>
          <w:kern w:val="0"/>
          <w:szCs w:val="21"/>
        </w:rPr>
        <w:t>5</w:t>
      </w:r>
    </w:p>
    <w:p w:rsidR="009532EB" w:rsidRDefault="003458DB">
      <w:pPr>
        <w:spacing w:beforeLines="50" w:before="156" w:afterLines="50" w:after="156"/>
        <w:ind w:firstLine="420"/>
        <w:rPr>
          <w:rFonts w:ascii="黑体" w:eastAsia="黑体" w:hAnsi="黑体"/>
          <w:kern w:val="0"/>
          <w:szCs w:val="21"/>
        </w:rPr>
      </w:pPr>
      <w:r>
        <w:rPr>
          <w:rFonts w:ascii="黑体" w:eastAsia="黑体" w:hAnsi="黑体" w:hint="eastAsia"/>
          <w:kern w:val="0"/>
          <w:szCs w:val="21"/>
        </w:rPr>
        <w:t>安全管理员</w:t>
      </w:r>
    </w:p>
    <w:p w:rsidR="009532EB" w:rsidRDefault="003458DB">
      <w:pPr>
        <w:pStyle w:val="20"/>
        <w:spacing w:line="240" w:lineRule="auto"/>
        <w:rPr>
          <w:rFonts w:asciiTheme="minorEastAsia" w:eastAsiaTheme="minorEastAsia" w:hAnsiTheme="minorEastAsia"/>
        </w:rPr>
      </w:pPr>
      <w:r>
        <w:rPr>
          <w:rFonts w:cs="宋体" w:hint="eastAsia"/>
          <w:szCs w:val="21"/>
        </w:rPr>
        <w:t>按照TSG 08-2017《特种设备使用管理规则》和TSG Z6001-2019《特种设备作业人员考核规则》取得相应资格，承担电梯安全管理职责的人员。</w:t>
      </w:r>
    </w:p>
    <w:p w:rsidR="009532EB" w:rsidRDefault="003458DB">
      <w:pPr>
        <w:spacing w:beforeLines="50" w:before="156" w:afterLines="50" w:after="156"/>
        <w:rPr>
          <w:rFonts w:ascii="黑体" w:eastAsia="黑体" w:hAnsi="黑体"/>
          <w:kern w:val="0"/>
          <w:szCs w:val="21"/>
        </w:rPr>
      </w:pPr>
      <w:r>
        <w:rPr>
          <w:rFonts w:ascii="黑体" w:eastAsia="黑体" w:hAnsi="黑体"/>
          <w:kern w:val="0"/>
          <w:szCs w:val="21"/>
        </w:rPr>
        <w:t>3.</w:t>
      </w:r>
      <w:r>
        <w:rPr>
          <w:rFonts w:ascii="黑体" w:eastAsia="黑体" w:hAnsi="黑体" w:hint="eastAsia"/>
          <w:kern w:val="0"/>
          <w:szCs w:val="21"/>
        </w:rPr>
        <w:t>6</w:t>
      </w:r>
    </w:p>
    <w:p w:rsidR="009532EB" w:rsidRDefault="003458DB">
      <w:pPr>
        <w:spacing w:beforeLines="50" w:before="156" w:afterLines="50" w:after="156"/>
        <w:rPr>
          <w:rFonts w:ascii="黑体" w:eastAsia="黑体" w:hAnsi="黑体"/>
          <w:kern w:val="0"/>
          <w:szCs w:val="21"/>
        </w:rPr>
      </w:pPr>
      <w:r>
        <w:rPr>
          <w:rFonts w:ascii="黑体" w:eastAsia="黑体" w:hAnsi="黑体" w:hint="eastAsia"/>
          <w:kern w:val="0"/>
          <w:szCs w:val="21"/>
        </w:rPr>
        <w:t xml:space="preserve">   </w:t>
      </w:r>
      <w:r>
        <w:rPr>
          <w:rFonts w:ascii="黑体" w:eastAsia="黑体" w:hAnsi="黑体"/>
          <w:kern w:val="0"/>
          <w:szCs w:val="21"/>
        </w:rPr>
        <w:t xml:space="preserve"> </w:t>
      </w:r>
      <w:r>
        <w:rPr>
          <w:rFonts w:ascii="黑体" w:eastAsia="黑体" w:hAnsi="黑体" w:hint="eastAsia"/>
          <w:kern w:val="0"/>
          <w:szCs w:val="21"/>
        </w:rPr>
        <w:t>维保人员</w:t>
      </w:r>
    </w:p>
    <w:p w:rsidR="009532EB" w:rsidRDefault="003458DB">
      <w:pPr>
        <w:spacing w:beforeLines="50" w:before="156" w:afterLines="50" w:after="156"/>
        <w:ind w:firstLine="420"/>
        <w:rPr>
          <w:rFonts w:ascii="宋体" w:eastAsia="宋体" w:hAnsi="宋体" w:cs="宋体"/>
          <w:snapToGrid w:val="0"/>
          <w:kern w:val="0"/>
          <w:szCs w:val="21"/>
        </w:rPr>
      </w:pPr>
      <w:r>
        <w:rPr>
          <w:rFonts w:ascii="宋体" w:eastAsia="宋体" w:hAnsi="宋体" w:cs="宋体" w:hint="eastAsia"/>
          <w:snapToGrid w:val="0"/>
          <w:kern w:val="0"/>
          <w:szCs w:val="21"/>
        </w:rPr>
        <w:t>按照TSG 08-2017《特种设备使用管理规则》和TSG Z6001-2019《特种设备作业人员考核规则》取得相应资格，承担电梯日常性养护和修理工作的人员。</w:t>
      </w:r>
    </w:p>
    <w:p w:rsidR="009532EB" w:rsidRDefault="003458DB">
      <w:pPr>
        <w:spacing w:beforeLines="50" w:before="156" w:afterLines="50" w:after="156"/>
        <w:rPr>
          <w:rFonts w:ascii="黑体" w:eastAsia="黑体" w:hAnsi="黑体"/>
          <w:kern w:val="0"/>
          <w:szCs w:val="21"/>
        </w:rPr>
      </w:pPr>
      <w:r>
        <w:rPr>
          <w:rFonts w:ascii="黑体" w:eastAsia="黑体" w:hAnsi="黑体"/>
          <w:kern w:val="0"/>
          <w:szCs w:val="21"/>
        </w:rPr>
        <w:t>3.</w:t>
      </w:r>
      <w:r>
        <w:rPr>
          <w:rFonts w:ascii="黑体" w:eastAsia="黑体" w:hAnsi="黑体" w:hint="eastAsia"/>
          <w:kern w:val="0"/>
          <w:szCs w:val="21"/>
        </w:rPr>
        <w:t>7</w:t>
      </w:r>
    </w:p>
    <w:p w:rsidR="009532EB" w:rsidRDefault="003458DB">
      <w:pPr>
        <w:spacing w:beforeLines="50" w:before="156" w:afterLines="50" w:after="156"/>
        <w:rPr>
          <w:rFonts w:ascii="黑体" w:eastAsia="黑体" w:hAnsi="黑体"/>
          <w:kern w:val="0"/>
          <w:szCs w:val="21"/>
        </w:rPr>
      </w:pPr>
      <w:r>
        <w:rPr>
          <w:rFonts w:ascii="黑体" w:eastAsia="黑体" w:hAnsi="黑体" w:hint="eastAsia"/>
          <w:kern w:val="0"/>
          <w:szCs w:val="21"/>
        </w:rPr>
        <w:t xml:space="preserve">   </w:t>
      </w:r>
      <w:r>
        <w:rPr>
          <w:rFonts w:ascii="黑体" w:eastAsia="黑体" w:hAnsi="黑体"/>
          <w:kern w:val="0"/>
          <w:szCs w:val="21"/>
        </w:rPr>
        <w:t xml:space="preserve"> </w:t>
      </w:r>
      <w:r>
        <w:rPr>
          <w:rFonts w:ascii="黑体" w:eastAsia="黑体" w:hAnsi="黑体" w:hint="eastAsia"/>
          <w:kern w:val="0"/>
          <w:szCs w:val="21"/>
        </w:rPr>
        <w:t>维护保养周期</w:t>
      </w:r>
    </w:p>
    <w:p w:rsidR="009532EB" w:rsidRDefault="003458DB">
      <w:pPr>
        <w:spacing w:beforeLines="50" w:before="156" w:afterLines="50" w:after="156"/>
        <w:ind w:firstLine="420"/>
        <w:rPr>
          <w:rFonts w:ascii="宋体" w:eastAsia="宋体" w:hAnsi="宋体" w:cs="宋体"/>
          <w:snapToGrid w:val="0"/>
          <w:kern w:val="0"/>
          <w:szCs w:val="21"/>
        </w:rPr>
      </w:pPr>
      <w:r>
        <w:rPr>
          <w:rFonts w:ascii="宋体" w:eastAsia="宋体" w:hAnsi="宋体" w:cs="宋体" w:hint="eastAsia"/>
          <w:snapToGrid w:val="0"/>
          <w:kern w:val="0"/>
          <w:szCs w:val="21"/>
        </w:rPr>
        <w:t>两次实施维护保养工作的时间间隔。</w:t>
      </w:r>
    </w:p>
    <w:p w:rsidR="009532EB" w:rsidRDefault="009532EB">
      <w:pPr>
        <w:spacing w:beforeLines="50" w:before="156" w:afterLines="50" w:after="156"/>
        <w:rPr>
          <w:rFonts w:ascii="黑体" w:eastAsia="黑体" w:hAnsi="黑体"/>
          <w:kern w:val="0"/>
          <w:szCs w:val="21"/>
        </w:rPr>
      </w:pPr>
    </w:p>
    <w:p w:rsidR="009532EB" w:rsidRDefault="003458DB">
      <w:pPr>
        <w:pStyle w:val="1"/>
        <w:spacing w:beforeLines="100" w:before="312" w:afterLines="100" w:after="312" w:line="240" w:lineRule="auto"/>
        <w:rPr>
          <w:rFonts w:ascii="黑体" w:eastAsia="黑体" w:hAnsi="黑体"/>
          <w:b w:val="0"/>
          <w:kern w:val="0"/>
          <w:sz w:val="21"/>
          <w:szCs w:val="21"/>
        </w:rPr>
      </w:pPr>
      <w:bookmarkStart w:id="6" w:name="_Toc27560"/>
      <w:r>
        <w:rPr>
          <w:rFonts w:ascii="黑体" w:eastAsia="黑体" w:hAnsi="黑体"/>
          <w:b w:val="0"/>
          <w:kern w:val="0"/>
          <w:sz w:val="21"/>
          <w:szCs w:val="21"/>
        </w:rPr>
        <w:t xml:space="preserve">4  </w:t>
      </w:r>
      <w:r>
        <w:rPr>
          <w:rFonts w:ascii="黑体" w:eastAsia="黑体" w:hAnsi="黑体" w:hint="eastAsia"/>
          <w:b w:val="0"/>
          <w:kern w:val="0"/>
          <w:sz w:val="21"/>
          <w:szCs w:val="21"/>
        </w:rPr>
        <w:t>一般要求</w:t>
      </w:r>
      <w:bookmarkEnd w:id="6"/>
    </w:p>
    <w:p w:rsidR="009532EB" w:rsidRDefault="003458DB">
      <w:pPr>
        <w:pStyle w:val="2"/>
        <w:spacing w:beforeLines="50" w:before="156" w:afterLines="50" w:after="156" w:line="240" w:lineRule="auto"/>
        <w:rPr>
          <w:rFonts w:ascii="黑体" w:eastAsia="黑体" w:hAnsi="黑体"/>
          <w:b w:val="0"/>
          <w:sz w:val="21"/>
          <w:szCs w:val="21"/>
        </w:rPr>
      </w:pPr>
      <w:bookmarkStart w:id="7" w:name="_Toc31011"/>
      <w:r>
        <w:rPr>
          <w:rFonts w:ascii="黑体" w:eastAsia="黑体" w:hAnsi="黑体" w:hint="eastAsia"/>
          <w:b w:val="0"/>
          <w:sz w:val="21"/>
          <w:szCs w:val="21"/>
        </w:rPr>
        <w:t>4.1</w:t>
      </w:r>
      <w:r>
        <w:rPr>
          <w:rFonts w:ascii="黑体" w:eastAsia="黑体" w:hAnsi="黑体"/>
          <w:b w:val="0"/>
          <w:sz w:val="21"/>
          <w:szCs w:val="21"/>
        </w:rPr>
        <w:t xml:space="preserve"> </w:t>
      </w:r>
      <w:r>
        <w:rPr>
          <w:rFonts w:ascii="黑体" w:eastAsia="黑体" w:hAnsi="黑体" w:hint="eastAsia"/>
          <w:b w:val="0"/>
          <w:sz w:val="21"/>
          <w:szCs w:val="21"/>
        </w:rPr>
        <w:t xml:space="preserve"> 任职资格</w:t>
      </w:r>
      <w:bookmarkEnd w:id="7"/>
    </w:p>
    <w:p w:rsidR="009532EB" w:rsidRDefault="003458DB">
      <w:pPr>
        <w:ind w:firstLineChars="200" w:firstLine="420"/>
        <w:rPr>
          <w:rFonts w:ascii="宋体" w:hAnsi="宋体"/>
          <w:snapToGrid w:val="0"/>
          <w:kern w:val="0"/>
          <w:szCs w:val="24"/>
        </w:rPr>
      </w:pPr>
      <w:r>
        <w:rPr>
          <w:rFonts w:ascii="宋体" w:hAnsi="宋体" w:hint="eastAsia"/>
          <w:snapToGrid w:val="0"/>
          <w:kern w:val="0"/>
          <w:szCs w:val="24"/>
        </w:rPr>
        <w:t>维护保养单位、安全管理员和维保人员需要按照TSG 08-2017《特种设备使用管理规则》和TSG Z6001-2019《特种设备作业人员考核规则》取得相应资格。</w:t>
      </w:r>
    </w:p>
    <w:p w:rsidR="009532EB" w:rsidRDefault="003458DB">
      <w:pPr>
        <w:pStyle w:val="2"/>
        <w:spacing w:beforeLines="50" w:before="156" w:afterLines="50" w:after="156" w:line="240" w:lineRule="auto"/>
        <w:rPr>
          <w:rFonts w:ascii="宋体" w:hAnsi="宋体"/>
          <w:snapToGrid w:val="0"/>
          <w:kern w:val="0"/>
          <w:szCs w:val="24"/>
        </w:rPr>
      </w:pPr>
      <w:bookmarkStart w:id="8" w:name="_Toc28381"/>
      <w:r>
        <w:rPr>
          <w:rFonts w:ascii="黑体" w:eastAsia="黑体" w:hAnsi="黑体" w:hint="eastAsia"/>
          <w:b w:val="0"/>
          <w:sz w:val="21"/>
          <w:szCs w:val="21"/>
        </w:rPr>
        <w:t xml:space="preserve">4.2 </w:t>
      </w:r>
      <w:r>
        <w:rPr>
          <w:rFonts w:ascii="黑体" w:eastAsia="黑体" w:hAnsi="黑体"/>
          <w:b w:val="0"/>
          <w:sz w:val="21"/>
          <w:szCs w:val="21"/>
        </w:rPr>
        <w:t xml:space="preserve"> </w:t>
      </w:r>
      <w:r>
        <w:rPr>
          <w:rFonts w:ascii="黑体" w:eastAsia="黑体" w:hAnsi="黑体" w:hint="eastAsia"/>
          <w:b w:val="0"/>
          <w:sz w:val="21"/>
          <w:szCs w:val="21"/>
        </w:rPr>
        <w:t>岗前培训</w:t>
      </w:r>
      <w:bookmarkEnd w:id="8"/>
    </w:p>
    <w:p w:rsidR="009532EB" w:rsidRDefault="003458DB">
      <w:pPr>
        <w:ind w:firstLineChars="200" w:firstLine="420"/>
        <w:rPr>
          <w:rFonts w:ascii="宋体" w:hAnsi="宋体"/>
          <w:snapToGrid w:val="0"/>
          <w:kern w:val="0"/>
          <w:szCs w:val="24"/>
        </w:rPr>
      </w:pPr>
      <w:r>
        <w:rPr>
          <w:rFonts w:ascii="宋体" w:hAnsi="宋体" w:hint="eastAsia"/>
          <w:snapToGrid w:val="0"/>
          <w:kern w:val="0"/>
          <w:szCs w:val="24"/>
        </w:rPr>
        <w:t>维保单位需要对上岗员工进行包括但不限于以下内容的教育培训，并记录在培训档案中（参见附录A）。</w:t>
      </w:r>
    </w:p>
    <w:p w:rsidR="009532EB" w:rsidRDefault="003458DB">
      <w:pPr>
        <w:pStyle w:val="2"/>
        <w:spacing w:beforeLines="50" w:before="156" w:afterLines="50" w:after="156" w:line="240" w:lineRule="auto"/>
        <w:rPr>
          <w:rFonts w:ascii="黑体" w:eastAsia="黑体" w:hAnsi="黑体"/>
          <w:b w:val="0"/>
          <w:sz w:val="21"/>
          <w:szCs w:val="21"/>
        </w:rPr>
      </w:pPr>
      <w:bookmarkStart w:id="9" w:name="_Toc7968"/>
      <w:r>
        <w:rPr>
          <w:rFonts w:ascii="黑体" w:eastAsia="黑体" w:hAnsi="黑体" w:hint="eastAsia"/>
          <w:b w:val="0"/>
          <w:sz w:val="21"/>
          <w:szCs w:val="21"/>
        </w:rPr>
        <w:lastRenderedPageBreak/>
        <w:t xml:space="preserve">4.3 </w:t>
      </w:r>
      <w:r>
        <w:rPr>
          <w:rFonts w:ascii="黑体" w:eastAsia="黑体" w:hAnsi="黑体"/>
          <w:b w:val="0"/>
          <w:sz w:val="21"/>
          <w:szCs w:val="21"/>
        </w:rPr>
        <w:t xml:space="preserve"> </w:t>
      </w:r>
      <w:r>
        <w:rPr>
          <w:rFonts w:ascii="黑体" w:eastAsia="黑体" w:hAnsi="黑体" w:hint="eastAsia"/>
          <w:b w:val="0"/>
          <w:sz w:val="21"/>
          <w:szCs w:val="21"/>
        </w:rPr>
        <w:t>业务技能培训</w:t>
      </w:r>
      <w:bookmarkEnd w:id="9"/>
    </w:p>
    <w:p w:rsidR="009532EB" w:rsidRDefault="003458DB">
      <w:pPr>
        <w:ind w:firstLineChars="200" w:firstLine="420"/>
        <w:rPr>
          <w:rFonts w:ascii="宋体" w:hAnsi="宋体"/>
          <w:snapToGrid w:val="0"/>
          <w:kern w:val="0"/>
          <w:szCs w:val="24"/>
        </w:rPr>
      </w:pPr>
      <w:r>
        <w:rPr>
          <w:rFonts w:ascii="宋体" w:hAnsi="宋体" w:hint="eastAsia"/>
          <w:snapToGrid w:val="0"/>
          <w:kern w:val="0"/>
          <w:szCs w:val="24"/>
        </w:rPr>
        <w:t>安全教育、电梯结构知识、安全回路、紧急救援预案（参见附录B）、紧急救援演练、修理、维护保养基本工作内容/流程。</w:t>
      </w:r>
    </w:p>
    <w:p w:rsidR="009532EB" w:rsidRDefault="003458DB">
      <w:pPr>
        <w:pStyle w:val="2"/>
        <w:spacing w:beforeLines="50" w:before="156" w:afterLines="50" w:after="156" w:line="240" w:lineRule="auto"/>
        <w:rPr>
          <w:rFonts w:ascii="宋体" w:eastAsiaTheme="minorEastAsia" w:hAnsi="宋体" w:cstheme="minorBidi"/>
          <w:b w:val="0"/>
          <w:bCs w:val="0"/>
          <w:snapToGrid w:val="0"/>
          <w:kern w:val="0"/>
          <w:sz w:val="21"/>
          <w:szCs w:val="24"/>
        </w:rPr>
      </w:pPr>
      <w:bookmarkStart w:id="10" w:name="_Toc22068"/>
      <w:r>
        <w:rPr>
          <w:rFonts w:ascii="黑体" w:eastAsia="黑体" w:hAnsi="黑体" w:hint="eastAsia"/>
          <w:b w:val="0"/>
          <w:sz w:val="21"/>
          <w:szCs w:val="21"/>
        </w:rPr>
        <w:t xml:space="preserve">4.4 </w:t>
      </w:r>
      <w:r>
        <w:rPr>
          <w:rFonts w:ascii="黑体" w:eastAsia="黑体" w:hAnsi="黑体"/>
          <w:b w:val="0"/>
          <w:sz w:val="21"/>
          <w:szCs w:val="21"/>
        </w:rPr>
        <w:t xml:space="preserve"> </w:t>
      </w:r>
      <w:r>
        <w:rPr>
          <w:rFonts w:ascii="黑体" w:eastAsia="黑体" w:hAnsi="黑体" w:hint="eastAsia"/>
          <w:b w:val="0"/>
          <w:sz w:val="21"/>
          <w:szCs w:val="21"/>
        </w:rPr>
        <w:t>工具和仪器设备</w:t>
      </w:r>
      <w:bookmarkEnd w:id="10"/>
    </w:p>
    <w:p w:rsidR="009532EB" w:rsidRDefault="003458DB">
      <w:pPr>
        <w:ind w:firstLineChars="200" w:firstLine="420"/>
        <w:rPr>
          <w:rFonts w:ascii="宋体" w:hAnsi="宋体"/>
          <w:snapToGrid w:val="0"/>
          <w:kern w:val="0"/>
          <w:szCs w:val="24"/>
        </w:rPr>
      </w:pPr>
      <w:r>
        <w:rPr>
          <w:rFonts w:ascii="宋体" w:hAnsi="宋体" w:hint="eastAsia"/>
          <w:snapToGrid w:val="0"/>
          <w:kern w:val="0"/>
          <w:szCs w:val="24"/>
        </w:rPr>
        <w:t>为完成安装、维护保养、修理等工作，单位应至少提供符合附录C必备的工具和仪器设备。仪器设备的性能、精度应满足相关工作需求，有定期检定要求的，必须确保合格证在有效期内。</w:t>
      </w:r>
    </w:p>
    <w:p w:rsidR="009532EB" w:rsidRDefault="003458DB">
      <w:pPr>
        <w:pStyle w:val="2"/>
        <w:spacing w:beforeLines="50" w:before="156" w:afterLines="50" w:after="156" w:line="240" w:lineRule="auto"/>
        <w:rPr>
          <w:rFonts w:ascii="黑体" w:eastAsia="黑体" w:hAnsi="黑体"/>
          <w:b w:val="0"/>
          <w:sz w:val="21"/>
          <w:szCs w:val="21"/>
        </w:rPr>
      </w:pPr>
      <w:bookmarkStart w:id="11" w:name="_Toc9427"/>
      <w:r>
        <w:rPr>
          <w:rFonts w:ascii="黑体" w:eastAsia="黑体" w:hAnsi="黑体" w:hint="eastAsia"/>
          <w:b w:val="0"/>
          <w:sz w:val="21"/>
          <w:szCs w:val="21"/>
        </w:rPr>
        <w:t>4.5  信息化管理</w:t>
      </w:r>
      <w:bookmarkEnd w:id="11"/>
    </w:p>
    <w:p w:rsidR="009532EB" w:rsidRDefault="003458DB">
      <w:pPr>
        <w:pStyle w:val="2"/>
        <w:spacing w:beforeLines="50" w:before="156" w:afterLines="50" w:after="156" w:line="240" w:lineRule="auto"/>
        <w:ind w:firstLine="420"/>
        <w:rPr>
          <w:rFonts w:ascii="宋体" w:eastAsiaTheme="minorEastAsia" w:hAnsi="宋体" w:cstheme="minorBidi"/>
          <w:b w:val="0"/>
          <w:bCs w:val="0"/>
          <w:snapToGrid w:val="0"/>
          <w:kern w:val="0"/>
          <w:sz w:val="21"/>
          <w:szCs w:val="24"/>
        </w:rPr>
      </w:pPr>
      <w:bookmarkStart w:id="12" w:name="_Toc15122"/>
      <w:r>
        <w:rPr>
          <w:rFonts w:ascii="宋体" w:eastAsiaTheme="minorEastAsia" w:hAnsi="宋体" w:cstheme="minorBidi" w:hint="eastAsia"/>
          <w:b w:val="0"/>
          <w:bCs w:val="0"/>
          <w:snapToGrid w:val="0"/>
          <w:kern w:val="0"/>
          <w:sz w:val="21"/>
          <w:szCs w:val="24"/>
        </w:rPr>
        <w:t>鼓励采用物联网+电梯维保的模式。</w:t>
      </w:r>
      <w:bookmarkEnd w:id="12"/>
    </w:p>
    <w:p w:rsidR="009532EB" w:rsidRDefault="003458DB">
      <w:pPr>
        <w:pStyle w:val="1"/>
        <w:spacing w:beforeLines="100" w:before="312" w:afterLines="100" w:after="312" w:line="240" w:lineRule="auto"/>
        <w:rPr>
          <w:rFonts w:ascii="黑体" w:eastAsia="黑体" w:hAnsi="黑体"/>
          <w:b w:val="0"/>
          <w:kern w:val="0"/>
          <w:sz w:val="21"/>
          <w:szCs w:val="21"/>
        </w:rPr>
      </w:pPr>
      <w:bookmarkStart w:id="13" w:name="_Toc6384"/>
      <w:r>
        <w:rPr>
          <w:rFonts w:ascii="黑体" w:eastAsia="黑体" w:hAnsi="黑体" w:hint="eastAsia"/>
          <w:b w:val="0"/>
          <w:kern w:val="0"/>
          <w:sz w:val="21"/>
          <w:szCs w:val="21"/>
        </w:rPr>
        <w:t>5  现场安全</w:t>
      </w:r>
      <w:bookmarkEnd w:id="13"/>
    </w:p>
    <w:p w:rsidR="009532EB" w:rsidRDefault="003458DB">
      <w:pPr>
        <w:rPr>
          <w:rFonts w:ascii="宋体" w:hAnsi="宋体"/>
          <w:snapToGrid w:val="0"/>
          <w:kern w:val="0"/>
          <w:szCs w:val="24"/>
        </w:rPr>
      </w:pPr>
      <w:r>
        <w:rPr>
          <w:rFonts w:ascii="黑体" w:eastAsia="黑体" w:hAnsi="黑体" w:hint="eastAsia"/>
          <w:snapToGrid w:val="0"/>
          <w:kern w:val="0"/>
          <w:szCs w:val="24"/>
        </w:rPr>
        <w:t>5.1</w:t>
      </w:r>
      <w:r>
        <w:rPr>
          <w:rFonts w:ascii="宋体" w:hAnsi="宋体" w:hint="eastAsia"/>
          <w:snapToGrid w:val="0"/>
          <w:kern w:val="0"/>
          <w:szCs w:val="24"/>
        </w:rPr>
        <w:t xml:space="preserve">  必须对现场的危险源进行有效识别，确认一下风险点：</w:t>
      </w:r>
    </w:p>
    <w:p w:rsidR="009532EB" w:rsidRDefault="003458DB">
      <w:pPr>
        <w:rPr>
          <w:rFonts w:ascii="宋体" w:hAnsi="宋体"/>
          <w:snapToGrid w:val="0"/>
          <w:kern w:val="0"/>
          <w:szCs w:val="24"/>
        </w:rPr>
      </w:pPr>
      <w:r>
        <w:rPr>
          <w:rFonts w:ascii="宋体" w:hAnsi="宋体" w:hint="eastAsia"/>
          <w:snapToGrid w:val="0"/>
          <w:kern w:val="0"/>
          <w:szCs w:val="24"/>
        </w:rPr>
        <w:t>5.1.1 机房高压电源；</w:t>
      </w:r>
    </w:p>
    <w:p w:rsidR="009532EB" w:rsidRDefault="003458DB">
      <w:pPr>
        <w:rPr>
          <w:rFonts w:ascii="宋体" w:hAnsi="宋体"/>
          <w:snapToGrid w:val="0"/>
          <w:kern w:val="0"/>
          <w:szCs w:val="24"/>
        </w:rPr>
      </w:pPr>
      <w:r>
        <w:rPr>
          <w:rFonts w:ascii="宋体" w:hAnsi="宋体" w:hint="eastAsia"/>
          <w:snapToGrid w:val="0"/>
          <w:kern w:val="0"/>
          <w:szCs w:val="24"/>
        </w:rPr>
        <w:t>5.1.2 进出井道的坠落；</w:t>
      </w:r>
    </w:p>
    <w:p w:rsidR="009532EB" w:rsidRDefault="003458DB">
      <w:pPr>
        <w:rPr>
          <w:rFonts w:ascii="宋体" w:hAnsi="宋体"/>
          <w:snapToGrid w:val="0"/>
          <w:kern w:val="0"/>
          <w:szCs w:val="24"/>
        </w:rPr>
      </w:pPr>
      <w:r>
        <w:rPr>
          <w:rFonts w:ascii="宋体" w:hAnsi="宋体" w:hint="eastAsia"/>
          <w:snapToGrid w:val="0"/>
          <w:kern w:val="0"/>
          <w:szCs w:val="24"/>
        </w:rPr>
        <w:t>5.1.3 底坑内高空坠物；</w:t>
      </w:r>
    </w:p>
    <w:p w:rsidR="009532EB" w:rsidRDefault="003458DB">
      <w:pPr>
        <w:rPr>
          <w:rFonts w:ascii="宋体" w:hAnsi="宋体"/>
          <w:snapToGrid w:val="0"/>
          <w:kern w:val="0"/>
          <w:szCs w:val="24"/>
        </w:rPr>
      </w:pPr>
      <w:r>
        <w:rPr>
          <w:rFonts w:ascii="黑体" w:eastAsia="黑体" w:hAnsi="黑体" w:hint="eastAsia"/>
          <w:snapToGrid w:val="0"/>
          <w:kern w:val="0"/>
          <w:szCs w:val="24"/>
        </w:rPr>
        <w:t xml:space="preserve">5.2  </w:t>
      </w:r>
      <w:r>
        <w:rPr>
          <w:rFonts w:ascii="宋体" w:hAnsi="宋体" w:hint="eastAsia"/>
          <w:snapToGrid w:val="0"/>
          <w:kern w:val="0"/>
          <w:szCs w:val="24"/>
        </w:rPr>
        <w:t>首先编制安装、维护保养、修理等工作施工方案。</w:t>
      </w:r>
    </w:p>
    <w:p w:rsidR="009532EB" w:rsidRDefault="003458DB">
      <w:pPr>
        <w:rPr>
          <w:rFonts w:ascii="黑体" w:eastAsia="黑体" w:hAnsi="黑体"/>
          <w:snapToGrid w:val="0"/>
          <w:kern w:val="0"/>
          <w:szCs w:val="24"/>
        </w:rPr>
      </w:pPr>
      <w:r>
        <w:rPr>
          <w:rFonts w:ascii="黑体" w:eastAsia="黑体" w:hAnsi="黑体" w:hint="eastAsia"/>
          <w:snapToGrid w:val="0"/>
          <w:kern w:val="0"/>
          <w:szCs w:val="24"/>
        </w:rPr>
        <w:t>5.3</w:t>
      </w:r>
      <w:r>
        <w:rPr>
          <w:rFonts w:ascii="宋体" w:hAnsi="宋体" w:hint="eastAsia"/>
          <w:snapToGrid w:val="0"/>
          <w:kern w:val="0"/>
          <w:szCs w:val="24"/>
        </w:rPr>
        <w:t xml:space="preserve">  维保施工人员到达到现场后，需在第一时间告知客户，并张贴施工告知书。</w:t>
      </w:r>
    </w:p>
    <w:p w:rsidR="009532EB" w:rsidRDefault="003458DB">
      <w:pPr>
        <w:rPr>
          <w:rFonts w:ascii="宋体" w:hAnsi="宋体"/>
          <w:snapToGrid w:val="0"/>
          <w:kern w:val="0"/>
          <w:szCs w:val="24"/>
        </w:rPr>
      </w:pPr>
      <w:r>
        <w:rPr>
          <w:rFonts w:ascii="黑体" w:eastAsia="黑体" w:hAnsi="黑体" w:hint="eastAsia"/>
          <w:snapToGrid w:val="0"/>
          <w:kern w:val="0"/>
          <w:szCs w:val="24"/>
        </w:rPr>
        <w:t>5.4</w:t>
      </w:r>
      <w:r>
        <w:rPr>
          <w:rFonts w:ascii="宋体" w:hAnsi="宋体" w:hint="eastAsia"/>
          <w:snapToGrid w:val="0"/>
          <w:kern w:val="0"/>
          <w:szCs w:val="24"/>
        </w:rPr>
        <w:t xml:space="preserve"> </w:t>
      </w:r>
      <w:r>
        <w:rPr>
          <w:rFonts w:ascii="宋体" w:hAnsi="宋体"/>
          <w:snapToGrid w:val="0"/>
          <w:kern w:val="0"/>
          <w:szCs w:val="24"/>
        </w:rPr>
        <w:t xml:space="preserve"> </w:t>
      </w:r>
      <w:r>
        <w:rPr>
          <w:rFonts w:ascii="宋体" w:hAnsi="宋体" w:hint="eastAsia"/>
          <w:snapToGrid w:val="0"/>
          <w:kern w:val="0"/>
          <w:szCs w:val="24"/>
        </w:rPr>
        <w:t>基站、轿厢内、顶层放置安全围栏及安全警示牌。</w:t>
      </w:r>
    </w:p>
    <w:p w:rsidR="009532EB" w:rsidRDefault="003458DB">
      <w:pPr>
        <w:rPr>
          <w:rFonts w:ascii="宋体" w:hAnsi="宋体"/>
          <w:snapToGrid w:val="0"/>
          <w:kern w:val="0"/>
          <w:szCs w:val="24"/>
        </w:rPr>
      </w:pPr>
      <w:r>
        <w:rPr>
          <w:rFonts w:ascii="黑体" w:eastAsia="黑体" w:hAnsi="黑体" w:hint="eastAsia"/>
          <w:snapToGrid w:val="0"/>
          <w:kern w:val="0"/>
          <w:szCs w:val="24"/>
        </w:rPr>
        <w:t>5.5</w:t>
      </w:r>
      <w:r>
        <w:rPr>
          <w:rFonts w:ascii="宋体" w:hAnsi="宋体" w:hint="eastAsia"/>
          <w:snapToGrid w:val="0"/>
          <w:kern w:val="0"/>
          <w:szCs w:val="24"/>
        </w:rPr>
        <w:t xml:space="preserve"> </w:t>
      </w:r>
      <w:r>
        <w:rPr>
          <w:rFonts w:ascii="宋体" w:hAnsi="宋体"/>
          <w:snapToGrid w:val="0"/>
          <w:kern w:val="0"/>
          <w:szCs w:val="24"/>
        </w:rPr>
        <w:t xml:space="preserve"> </w:t>
      </w:r>
      <w:r>
        <w:rPr>
          <w:rFonts w:ascii="宋体" w:hAnsi="宋体" w:hint="eastAsia"/>
          <w:snapToGrid w:val="0"/>
          <w:kern w:val="0"/>
          <w:szCs w:val="24"/>
        </w:rPr>
        <w:t>在关键层站专人负责，阻止乘客乘用电梯。</w:t>
      </w:r>
    </w:p>
    <w:p w:rsidR="009532EB" w:rsidRDefault="003458DB">
      <w:pPr>
        <w:rPr>
          <w:rFonts w:ascii="宋体" w:hAnsi="宋体"/>
          <w:snapToGrid w:val="0"/>
          <w:kern w:val="0"/>
          <w:szCs w:val="24"/>
        </w:rPr>
      </w:pPr>
      <w:r>
        <w:rPr>
          <w:rFonts w:ascii="黑体" w:eastAsia="黑体" w:hAnsi="黑体" w:hint="eastAsia"/>
          <w:snapToGrid w:val="0"/>
          <w:kern w:val="0"/>
          <w:szCs w:val="24"/>
        </w:rPr>
        <w:t>5.6</w:t>
      </w:r>
      <w:r>
        <w:rPr>
          <w:rFonts w:ascii="宋体" w:hAnsi="宋体" w:hint="eastAsia"/>
          <w:snapToGrid w:val="0"/>
          <w:kern w:val="0"/>
          <w:szCs w:val="24"/>
        </w:rPr>
        <w:t xml:space="preserve">  如需切断总电源开关时，切断后必须挂牌上锁。</w:t>
      </w:r>
    </w:p>
    <w:p w:rsidR="009532EB" w:rsidRDefault="003458DB">
      <w:pPr>
        <w:pStyle w:val="1"/>
        <w:spacing w:beforeLines="100" w:before="312" w:afterLines="100" w:after="312" w:line="240" w:lineRule="auto"/>
        <w:rPr>
          <w:rFonts w:ascii="黑体" w:eastAsia="黑体" w:hAnsi="黑体"/>
          <w:b w:val="0"/>
          <w:kern w:val="0"/>
          <w:sz w:val="21"/>
          <w:szCs w:val="21"/>
        </w:rPr>
      </w:pPr>
      <w:bookmarkStart w:id="14" w:name="_Toc26811"/>
      <w:r>
        <w:rPr>
          <w:rFonts w:ascii="黑体" w:eastAsia="黑体" w:hAnsi="黑体" w:hint="eastAsia"/>
          <w:b w:val="0"/>
          <w:kern w:val="0"/>
          <w:sz w:val="21"/>
          <w:szCs w:val="21"/>
        </w:rPr>
        <w:t>6  人员安全</w:t>
      </w:r>
      <w:bookmarkEnd w:id="14"/>
    </w:p>
    <w:p w:rsidR="009532EB" w:rsidRDefault="003458DB">
      <w:pPr>
        <w:rPr>
          <w:rFonts w:ascii="宋体" w:hAnsi="宋体"/>
          <w:snapToGrid w:val="0"/>
          <w:kern w:val="0"/>
          <w:szCs w:val="24"/>
        </w:rPr>
      </w:pPr>
      <w:r>
        <w:rPr>
          <w:rFonts w:ascii="黑体" w:eastAsia="黑体" w:hAnsi="黑体" w:hint="eastAsia"/>
          <w:snapToGrid w:val="0"/>
          <w:kern w:val="0"/>
          <w:szCs w:val="24"/>
        </w:rPr>
        <w:t>6.1</w:t>
      </w:r>
      <w:r>
        <w:rPr>
          <w:rFonts w:ascii="宋体" w:hAnsi="宋体" w:hint="eastAsia"/>
          <w:snapToGrid w:val="0"/>
          <w:kern w:val="0"/>
          <w:szCs w:val="24"/>
        </w:rPr>
        <w:t xml:space="preserve"> </w:t>
      </w:r>
      <w:r>
        <w:rPr>
          <w:rFonts w:ascii="宋体" w:hAnsi="宋体"/>
          <w:snapToGrid w:val="0"/>
          <w:kern w:val="0"/>
          <w:szCs w:val="24"/>
        </w:rPr>
        <w:t xml:space="preserve"> </w:t>
      </w:r>
      <w:r>
        <w:rPr>
          <w:rFonts w:ascii="宋体" w:hAnsi="宋体" w:hint="eastAsia"/>
          <w:snapToGrid w:val="0"/>
          <w:kern w:val="0"/>
          <w:szCs w:val="24"/>
        </w:rPr>
        <w:t>维保施工人员需穿戴配齐安全劳动防护用品（参见附录D），确保自身安全。</w:t>
      </w:r>
    </w:p>
    <w:p w:rsidR="009532EB" w:rsidRDefault="003458DB">
      <w:pPr>
        <w:rPr>
          <w:rFonts w:ascii="宋体" w:hAnsi="宋体"/>
          <w:snapToGrid w:val="0"/>
          <w:kern w:val="0"/>
          <w:szCs w:val="24"/>
        </w:rPr>
      </w:pPr>
      <w:r>
        <w:rPr>
          <w:rFonts w:ascii="黑体" w:eastAsia="黑体" w:hAnsi="黑体" w:hint="eastAsia"/>
          <w:snapToGrid w:val="0"/>
          <w:kern w:val="0"/>
          <w:szCs w:val="24"/>
        </w:rPr>
        <w:t>6.2</w:t>
      </w:r>
      <w:r>
        <w:rPr>
          <w:rFonts w:ascii="宋体" w:hAnsi="宋体" w:hint="eastAsia"/>
          <w:snapToGrid w:val="0"/>
          <w:kern w:val="0"/>
          <w:szCs w:val="24"/>
        </w:rPr>
        <w:t xml:space="preserve"> </w:t>
      </w:r>
      <w:r>
        <w:rPr>
          <w:rFonts w:ascii="宋体" w:hAnsi="宋体"/>
          <w:snapToGrid w:val="0"/>
          <w:kern w:val="0"/>
          <w:szCs w:val="24"/>
        </w:rPr>
        <w:t xml:space="preserve"> </w:t>
      </w:r>
      <w:r>
        <w:rPr>
          <w:rFonts w:ascii="宋体" w:hAnsi="宋体" w:hint="eastAsia"/>
          <w:snapToGrid w:val="0"/>
          <w:kern w:val="0"/>
          <w:szCs w:val="24"/>
        </w:rPr>
        <w:t>施工过程中，随时注意防止乘客进入轿厢、轿内，保证乘客安全。</w:t>
      </w:r>
    </w:p>
    <w:p w:rsidR="009532EB" w:rsidRDefault="003458DB">
      <w:pPr>
        <w:rPr>
          <w:rFonts w:ascii="宋体" w:hAnsi="宋体"/>
          <w:snapToGrid w:val="0"/>
          <w:kern w:val="0"/>
          <w:szCs w:val="24"/>
        </w:rPr>
      </w:pPr>
      <w:r>
        <w:rPr>
          <w:rFonts w:ascii="黑体" w:eastAsia="黑体" w:hAnsi="黑体" w:hint="eastAsia"/>
          <w:snapToGrid w:val="0"/>
          <w:kern w:val="0"/>
          <w:szCs w:val="24"/>
        </w:rPr>
        <w:t xml:space="preserve">6.3  </w:t>
      </w:r>
      <w:r>
        <w:rPr>
          <w:rFonts w:ascii="宋体" w:hAnsi="宋体" w:hint="eastAsia"/>
          <w:snapToGrid w:val="0"/>
          <w:kern w:val="0"/>
          <w:szCs w:val="24"/>
        </w:rPr>
        <w:t>施工过程中，必须保证施工部位之间有效的通讯。</w:t>
      </w:r>
    </w:p>
    <w:p w:rsidR="009532EB" w:rsidRDefault="003458DB">
      <w:pPr>
        <w:pStyle w:val="1"/>
        <w:spacing w:beforeLines="100" w:before="312" w:afterLines="100" w:after="312" w:line="240" w:lineRule="auto"/>
        <w:rPr>
          <w:rFonts w:ascii="黑体" w:eastAsia="黑体" w:hAnsi="黑体"/>
          <w:b w:val="0"/>
          <w:kern w:val="0"/>
          <w:sz w:val="21"/>
          <w:szCs w:val="21"/>
        </w:rPr>
      </w:pPr>
      <w:bookmarkStart w:id="15" w:name="_Toc7067"/>
      <w:r>
        <w:rPr>
          <w:rFonts w:ascii="黑体" w:eastAsia="黑体" w:hAnsi="黑体"/>
          <w:b w:val="0"/>
          <w:kern w:val="0"/>
          <w:sz w:val="21"/>
          <w:szCs w:val="21"/>
        </w:rPr>
        <w:t>7</w:t>
      </w:r>
      <w:r>
        <w:rPr>
          <w:rFonts w:ascii="黑体" w:eastAsia="黑体" w:hAnsi="黑体" w:hint="eastAsia"/>
          <w:b w:val="0"/>
          <w:kern w:val="0"/>
          <w:sz w:val="21"/>
          <w:szCs w:val="21"/>
        </w:rPr>
        <w:t xml:space="preserve">  设备安全</w:t>
      </w:r>
      <w:bookmarkEnd w:id="15"/>
    </w:p>
    <w:p w:rsidR="009532EB" w:rsidRDefault="003458DB">
      <w:pPr>
        <w:pStyle w:val="2"/>
        <w:spacing w:beforeLines="50" w:before="156" w:afterLines="50" w:after="156" w:line="240" w:lineRule="auto"/>
        <w:rPr>
          <w:rFonts w:ascii="黑体" w:eastAsia="黑体" w:hAnsi="黑体"/>
          <w:b w:val="0"/>
          <w:sz w:val="21"/>
          <w:szCs w:val="21"/>
        </w:rPr>
      </w:pPr>
      <w:bookmarkStart w:id="16" w:name="_Toc16613"/>
      <w:r>
        <w:rPr>
          <w:rFonts w:ascii="黑体" w:eastAsia="黑体" w:hAnsi="黑体"/>
          <w:b w:val="0"/>
          <w:sz w:val="21"/>
          <w:szCs w:val="21"/>
        </w:rPr>
        <w:t>7</w:t>
      </w:r>
      <w:r>
        <w:rPr>
          <w:rFonts w:ascii="黑体" w:eastAsia="黑体" w:hAnsi="黑体" w:hint="eastAsia"/>
          <w:b w:val="0"/>
          <w:sz w:val="21"/>
          <w:szCs w:val="21"/>
        </w:rPr>
        <w:t>.1  储存</w:t>
      </w:r>
      <w:bookmarkEnd w:id="16"/>
    </w:p>
    <w:p w:rsidR="009532EB" w:rsidRDefault="003458DB">
      <w:pPr>
        <w:rPr>
          <w:rFonts w:ascii="宋体" w:hAnsi="宋体"/>
          <w:snapToGrid w:val="0"/>
          <w:kern w:val="0"/>
          <w:szCs w:val="24"/>
        </w:rPr>
      </w:pPr>
      <w:r>
        <w:rPr>
          <w:rFonts w:ascii="黑体" w:eastAsia="黑体" w:hAnsi="黑体" w:hint="eastAsia"/>
          <w:snapToGrid w:val="0"/>
          <w:kern w:val="0"/>
          <w:szCs w:val="24"/>
        </w:rPr>
        <w:t>7.1.1</w:t>
      </w:r>
      <w:r>
        <w:rPr>
          <w:rFonts w:ascii="宋体" w:hAnsi="宋体" w:hint="eastAsia"/>
          <w:snapToGrid w:val="0"/>
          <w:kern w:val="0"/>
          <w:szCs w:val="24"/>
        </w:rPr>
        <w:t xml:space="preserve"> </w:t>
      </w:r>
      <w:r>
        <w:rPr>
          <w:rFonts w:ascii="宋体" w:hAnsi="宋体"/>
          <w:snapToGrid w:val="0"/>
          <w:kern w:val="0"/>
          <w:szCs w:val="24"/>
        </w:rPr>
        <w:t xml:space="preserve"> </w:t>
      </w:r>
      <w:r>
        <w:rPr>
          <w:rFonts w:ascii="宋体" w:hAnsi="宋体" w:hint="eastAsia"/>
          <w:snapToGrid w:val="0"/>
          <w:kern w:val="0"/>
          <w:szCs w:val="24"/>
        </w:rPr>
        <w:t>电梯井道必须是封闭，专门用途</w:t>
      </w:r>
    </w:p>
    <w:p w:rsidR="009532EB" w:rsidRDefault="003458DB">
      <w:pPr>
        <w:rPr>
          <w:rFonts w:ascii="宋体" w:hAnsi="宋体"/>
          <w:snapToGrid w:val="0"/>
          <w:kern w:val="0"/>
          <w:szCs w:val="24"/>
        </w:rPr>
      </w:pPr>
      <w:r>
        <w:rPr>
          <w:rFonts w:ascii="黑体" w:eastAsia="黑体" w:hAnsi="黑体" w:hint="eastAsia"/>
          <w:snapToGrid w:val="0"/>
          <w:kern w:val="0"/>
          <w:szCs w:val="24"/>
        </w:rPr>
        <w:t>7.1.2</w:t>
      </w:r>
      <w:r>
        <w:rPr>
          <w:rFonts w:ascii="宋体" w:hAnsi="宋体" w:hint="eastAsia"/>
          <w:snapToGrid w:val="0"/>
          <w:kern w:val="0"/>
          <w:szCs w:val="24"/>
        </w:rPr>
        <w:t xml:space="preserve"> </w:t>
      </w:r>
      <w:r>
        <w:rPr>
          <w:rFonts w:ascii="宋体" w:hAnsi="宋体"/>
          <w:snapToGrid w:val="0"/>
          <w:kern w:val="0"/>
          <w:szCs w:val="24"/>
        </w:rPr>
        <w:t xml:space="preserve"> </w:t>
      </w:r>
      <w:r>
        <w:rPr>
          <w:rFonts w:ascii="宋体" w:hAnsi="宋体" w:hint="eastAsia"/>
          <w:snapToGrid w:val="0"/>
          <w:kern w:val="0"/>
          <w:szCs w:val="24"/>
        </w:rPr>
        <w:t>机房必须封闭，干燥，不能存放与电梯无关的物品或设备。</w:t>
      </w:r>
    </w:p>
    <w:p w:rsidR="009532EB" w:rsidRDefault="003458DB">
      <w:pPr>
        <w:rPr>
          <w:rFonts w:ascii="宋体" w:hAnsi="宋体"/>
          <w:snapToGrid w:val="0"/>
          <w:kern w:val="0"/>
          <w:szCs w:val="24"/>
        </w:rPr>
      </w:pPr>
      <w:r>
        <w:rPr>
          <w:rFonts w:ascii="黑体" w:eastAsia="黑体" w:hAnsi="黑体" w:hint="eastAsia"/>
          <w:snapToGrid w:val="0"/>
          <w:kern w:val="0"/>
          <w:szCs w:val="24"/>
        </w:rPr>
        <w:t>7.1.3</w:t>
      </w:r>
      <w:r>
        <w:rPr>
          <w:rFonts w:ascii="宋体" w:hAnsi="宋体" w:hint="eastAsia"/>
          <w:snapToGrid w:val="0"/>
          <w:kern w:val="0"/>
          <w:szCs w:val="24"/>
        </w:rPr>
        <w:t xml:space="preserve"> </w:t>
      </w:r>
      <w:r>
        <w:rPr>
          <w:rFonts w:ascii="宋体" w:hAnsi="宋体"/>
          <w:snapToGrid w:val="0"/>
          <w:kern w:val="0"/>
          <w:szCs w:val="24"/>
        </w:rPr>
        <w:t xml:space="preserve"> </w:t>
      </w:r>
      <w:r>
        <w:rPr>
          <w:rFonts w:ascii="宋体" w:hAnsi="宋体" w:hint="eastAsia"/>
          <w:snapToGrid w:val="0"/>
          <w:kern w:val="0"/>
          <w:szCs w:val="24"/>
        </w:rPr>
        <w:t>井道底坑必须干燥，</w:t>
      </w:r>
    </w:p>
    <w:p w:rsidR="009532EB" w:rsidRDefault="009532EB">
      <w:pPr>
        <w:ind w:firstLine="420"/>
        <w:rPr>
          <w:rFonts w:ascii="宋体" w:hAnsi="宋体"/>
          <w:snapToGrid w:val="0"/>
          <w:kern w:val="0"/>
          <w:szCs w:val="24"/>
        </w:rPr>
      </w:pPr>
    </w:p>
    <w:p w:rsidR="009532EB" w:rsidRDefault="003458DB">
      <w:pPr>
        <w:pStyle w:val="2"/>
        <w:spacing w:beforeLines="50" w:before="156" w:afterLines="50" w:after="156" w:line="240" w:lineRule="auto"/>
        <w:rPr>
          <w:rFonts w:ascii="黑体" w:eastAsia="黑体" w:hAnsi="黑体"/>
          <w:b w:val="0"/>
          <w:sz w:val="21"/>
          <w:szCs w:val="21"/>
        </w:rPr>
      </w:pPr>
      <w:bookmarkStart w:id="17" w:name="_Toc26933"/>
      <w:r>
        <w:rPr>
          <w:rFonts w:ascii="黑体" w:eastAsia="黑体" w:hAnsi="黑体"/>
          <w:b w:val="0"/>
          <w:sz w:val="21"/>
          <w:szCs w:val="21"/>
        </w:rPr>
        <w:t>7</w:t>
      </w:r>
      <w:r>
        <w:rPr>
          <w:rFonts w:ascii="黑体" w:eastAsia="黑体" w:hAnsi="黑体" w:hint="eastAsia"/>
          <w:b w:val="0"/>
          <w:sz w:val="21"/>
          <w:szCs w:val="21"/>
        </w:rPr>
        <w:t>.2  使用</w:t>
      </w:r>
      <w:bookmarkEnd w:id="17"/>
    </w:p>
    <w:p w:rsidR="009532EB" w:rsidRDefault="003458DB">
      <w:pPr>
        <w:rPr>
          <w:rFonts w:ascii="宋体" w:hAnsi="宋体"/>
          <w:snapToGrid w:val="0"/>
          <w:kern w:val="0"/>
          <w:szCs w:val="24"/>
        </w:rPr>
      </w:pPr>
      <w:r>
        <w:rPr>
          <w:rFonts w:ascii="黑体" w:eastAsia="黑体" w:hAnsi="黑体" w:hint="eastAsia"/>
          <w:snapToGrid w:val="0"/>
          <w:kern w:val="0"/>
          <w:szCs w:val="24"/>
        </w:rPr>
        <w:t>7.2.1</w:t>
      </w:r>
      <w:r>
        <w:rPr>
          <w:rFonts w:ascii="宋体" w:hAnsi="宋体"/>
          <w:snapToGrid w:val="0"/>
          <w:kern w:val="0"/>
          <w:szCs w:val="24"/>
        </w:rPr>
        <w:t xml:space="preserve"> </w:t>
      </w:r>
      <w:r>
        <w:rPr>
          <w:rFonts w:ascii="宋体" w:hAnsi="宋体" w:hint="eastAsia"/>
          <w:snapToGrid w:val="0"/>
          <w:kern w:val="0"/>
          <w:szCs w:val="24"/>
        </w:rPr>
        <w:t xml:space="preserve"> 乘梯人员必须按照乘客须知要求搭乘电梯。</w:t>
      </w:r>
    </w:p>
    <w:p w:rsidR="009532EB" w:rsidRDefault="003458DB">
      <w:pPr>
        <w:rPr>
          <w:rFonts w:ascii="宋体" w:hAnsi="宋体"/>
          <w:snapToGrid w:val="0"/>
          <w:kern w:val="0"/>
          <w:szCs w:val="24"/>
        </w:rPr>
      </w:pPr>
      <w:r>
        <w:rPr>
          <w:rFonts w:ascii="黑体" w:eastAsia="黑体" w:hAnsi="黑体" w:hint="eastAsia"/>
          <w:snapToGrid w:val="0"/>
          <w:kern w:val="0"/>
          <w:szCs w:val="24"/>
        </w:rPr>
        <w:t>7.2.2</w:t>
      </w:r>
      <w:r>
        <w:rPr>
          <w:rFonts w:ascii="宋体" w:hAnsi="宋体" w:hint="eastAsia"/>
          <w:snapToGrid w:val="0"/>
          <w:kern w:val="0"/>
          <w:szCs w:val="24"/>
        </w:rPr>
        <w:t xml:space="preserve"> </w:t>
      </w:r>
      <w:r>
        <w:rPr>
          <w:rFonts w:ascii="宋体" w:hAnsi="宋体"/>
          <w:snapToGrid w:val="0"/>
          <w:kern w:val="0"/>
          <w:szCs w:val="24"/>
        </w:rPr>
        <w:t xml:space="preserve"> </w:t>
      </w:r>
      <w:r>
        <w:rPr>
          <w:rFonts w:ascii="宋体" w:hAnsi="宋体" w:hint="eastAsia"/>
          <w:snapToGrid w:val="0"/>
          <w:kern w:val="0"/>
          <w:szCs w:val="24"/>
        </w:rPr>
        <w:t>维保人员必须按照维保操作规程进行电梯检修、保养。</w:t>
      </w:r>
    </w:p>
    <w:p w:rsidR="009532EB" w:rsidRDefault="003458DB">
      <w:pPr>
        <w:rPr>
          <w:rFonts w:ascii="宋体" w:hAnsi="宋体"/>
          <w:snapToGrid w:val="0"/>
          <w:kern w:val="0"/>
          <w:szCs w:val="24"/>
        </w:rPr>
      </w:pPr>
      <w:r>
        <w:rPr>
          <w:rFonts w:ascii="黑体" w:eastAsia="黑体" w:hAnsi="黑体" w:hint="eastAsia"/>
          <w:snapToGrid w:val="0"/>
          <w:kern w:val="0"/>
          <w:szCs w:val="24"/>
        </w:rPr>
        <w:t>7.2.3</w:t>
      </w:r>
      <w:r>
        <w:rPr>
          <w:rFonts w:ascii="宋体" w:hAnsi="宋体" w:hint="eastAsia"/>
          <w:snapToGrid w:val="0"/>
          <w:kern w:val="0"/>
          <w:szCs w:val="24"/>
        </w:rPr>
        <w:t xml:space="preserve"> </w:t>
      </w:r>
      <w:r>
        <w:rPr>
          <w:rFonts w:ascii="宋体" w:hAnsi="宋体"/>
          <w:snapToGrid w:val="0"/>
          <w:kern w:val="0"/>
          <w:szCs w:val="24"/>
        </w:rPr>
        <w:t xml:space="preserve"> </w:t>
      </w:r>
      <w:r>
        <w:rPr>
          <w:rFonts w:ascii="宋体" w:hAnsi="宋体" w:hint="eastAsia"/>
          <w:snapToGrid w:val="0"/>
          <w:kern w:val="0"/>
          <w:szCs w:val="24"/>
        </w:rPr>
        <w:t>安全管理人员组织文明乘梯培训教育。</w:t>
      </w:r>
    </w:p>
    <w:p w:rsidR="009532EB" w:rsidRDefault="003458DB">
      <w:pPr>
        <w:rPr>
          <w:rFonts w:ascii="宋体" w:hAnsi="宋体"/>
          <w:snapToGrid w:val="0"/>
          <w:kern w:val="0"/>
          <w:szCs w:val="24"/>
        </w:rPr>
      </w:pPr>
      <w:r>
        <w:rPr>
          <w:rFonts w:ascii="黑体" w:eastAsia="黑体" w:hAnsi="黑体" w:hint="eastAsia"/>
          <w:snapToGrid w:val="0"/>
          <w:kern w:val="0"/>
          <w:szCs w:val="24"/>
        </w:rPr>
        <w:t>7.2.4</w:t>
      </w:r>
      <w:r>
        <w:rPr>
          <w:rFonts w:ascii="宋体" w:hAnsi="宋体" w:hint="eastAsia"/>
          <w:snapToGrid w:val="0"/>
          <w:kern w:val="0"/>
          <w:szCs w:val="24"/>
        </w:rPr>
        <w:t xml:space="preserve"> </w:t>
      </w:r>
      <w:r>
        <w:rPr>
          <w:rFonts w:ascii="宋体" w:hAnsi="宋体"/>
          <w:snapToGrid w:val="0"/>
          <w:kern w:val="0"/>
          <w:szCs w:val="24"/>
        </w:rPr>
        <w:t xml:space="preserve"> </w:t>
      </w:r>
      <w:r>
        <w:rPr>
          <w:rFonts w:ascii="宋体" w:hAnsi="宋体" w:hint="eastAsia"/>
          <w:snapToGrid w:val="0"/>
          <w:kern w:val="0"/>
          <w:szCs w:val="24"/>
        </w:rPr>
        <w:t>禁止载运易燃易爆、化学品等危险物品，如必需时，需经审批并安排专人专梯运送，采取必要</w:t>
      </w:r>
      <w:r>
        <w:rPr>
          <w:rFonts w:ascii="宋体" w:hAnsi="宋体" w:hint="eastAsia"/>
          <w:snapToGrid w:val="0"/>
          <w:kern w:val="0"/>
          <w:szCs w:val="24"/>
        </w:rPr>
        <w:lastRenderedPageBreak/>
        <w:t>的安全保护措施。</w:t>
      </w:r>
    </w:p>
    <w:p w:rsidR="009532EB" w:rsidRDefault="003458DB">
      <w:pPr>
        <w:pStyle w:val="1"/>
        <w:spacing w:beforeLines="100" w:before="312" w:afterLines="100" w:after="312" w:line="240" w:lineRule="auto"/>
        <w:rPr>
          <w:rFonts w:ascii="黑体" w:eastAsia="黑体" w:hAnsi="黑体"/>
          <w:b w:val="0"/>
          <w:kern w:val="0"/>
          <w:sz w:val="21"/>
          <w:szCs w:val="21"/>
        </w:rPr>
      </w:pPr>
      <w:bookmarkStart w:id="18" w:name="_Toc29167"/>
      <w:r>
        <w:rPr>
          <w:rFonts w:ascii="黑体" w:eastAsia="黑体" w:hAnsi="黑体"/>
          <w:b w:val="0"/>
          <w:kern w:val="0"/>
          <w:sz w:val="21"/>
          <w:szCs w:val="21"/>
        </w:rPr>
        <w:t>8</w:t>
      </w:r>
      <w:r>
        <w:rPr>
          <w:rFonts w:ascii="黑体" w:eastAsia="黑体" w:hAnsi="黑体" w:hint="eastAsia"/>
          <w:b w:val="0"/>
          <w:kern w:val="0"/>
          <w:sz w:val="21"/>
          <w:szCs w:val="21"/>
        </w:rPr>
        <w:t xml:space="preserve">  操作安全</w:t>
      </w:r>
      <w:bookmarkEnd w:id="18"/>
    </w:p>
    <w:p w:rsidR="009532EB" w:rsidRDefault="003458DB">
      <w:pPr>
        <w:pStyle w:val="2"/>
        <w:spacing w:beforeLines="50" w:before="156" w:afterLines="50" w:after="156" w:line="240" w:lineRule="auto"/>
        <w:rPr>
          <w:rFonts w:ascii="黑体" w:eastAsia="黑体" w:hAnsi="黑体"/>
          <w:b w:val="0"/>
          <w:sz w:val="21"/>
          <w:szCs w:val="21"/>
        </w:rPr>
      </w:pPr>
      <w:bookmarkStart w:id="19" w:name="_Toc13363"/>
      <w:r>
        <w:rPr>
          <w:rFonts w:ascii="黑体" w:eastAsia="黑体" w:hAnsi="黑体"/>
          <w:b w:val="0"/>
          <w:sz w:val="21"/>
          <w:szCs w:val="21"/>
        </w:rPr>
        <w:t>8</w:t>
      </w:r>
      <w:r>
        <w:rPr>
          <w:rFonts w:ascii="黑体" w:eastAsia="黑体" w:hAnsi="黑体" w:hint="eastAsia"/>
          <w:b w:val="0"/>
          <w:sz w:val="21"/>
          <w:szCs w:val="21"/>
        </w:rPr>
        <w:t>.1  修理</w:t>
      </w:r>
      <w:bookmarkEnd w:id="19"/>
    </w:p>
    <w:p w:rsidR="009532EB" w:rsidRDefault="003458DB">
      <w:pPr>
        <w:rPr>
          <w:rFonts w:ascii="宋体" w:hAnsi="宋体"/>
          <w:snapToGrid w:val="0"/>
          <w:kern w:val="0"/>
          <w:szCs w:val="24"/>
        </w:rPr>
      </w:pPr>
      <w:r>
        <w:rPr>
          <w:rFonts w:ascii="黑体" w:eastAsia="黑体" w:hAnsi="黑体" w:hint="eastAsia"/>
          <w:snapToGrid w:val="0"/>
          <w:kern w:val="0"/>
          <w:szCs w:val="24"/>
        </w:rPr>
        <w:t>8.1.1</w:t>
      </w:r>
      <w:r>
        <w:rPr>
          <w:rFonts w:ascii="宋体" w:hAnsi="宋体"/>
          <w:snapToGrid w:val="0"/>
          <w:kern w:val="0"/>
          <w:szCs w:val="24"/>
        </w:rPr>
        <w:t xml:space="preserve">  </w:t>
      </w:r>
      <w:r>
        <w:rPr>
          <w:rFonts w:ascii="宋体" w:hAnsi="宋体" w:hint="eastAsia"/>
          <w:snapToGrid w:val="0"/>
          <w:kern w:val="0"/>
          <w:szCs w:val="24"/>
        </w:rPr>
        <w:t>施工前，必须编制施工方案。</w:t>
      </w:r>
    </w:p>
    <w:p w:rsidR="009532EB" w:rsidRDefault="003458DB">
      <w:pPr>
        <w:rPr>
          <w:rFonts w:ascii="宋体" w:hAnsi="宋体"/>
          <w:snapToGrid w:val="0"/>
          <w:kern w:val="0"/>
          <w:szCs w:val="24"/>
        </w:rPr>
      </w:pPr>
      <w:r>
        <w:rPr>
          <w:rFonts w:ascii="宋体" w:hAnsi="宋体" w:hint="eastAsia"/>
          <w:snapToGrid w:val="0"/>
          <w:kern w:val="0"/>
          <w:szCs w:val="24"/>
        </w:rPr>
        <w:t>8.1.2  修理作业必须有专业技术人员进行，必要时配备2-3人，做到有主有次，有呼有应，谨慎认真。</w:t>
      </w:r>
    </w:p>
    <w:p w:rsidR="009532EB" w:rsidRDefault="003458DB">
      <w:pPr>
        <w:rPr>
          <w:rFonts w:ascii="宋体" w:hAnsi="宋体"/>
          <w:snapToGrid w:val="0"/>
          <w:kern w:val="0"/>
          <w:szCs w:val="24"/>
        </w:rPr>
      </w:pPr>
      <w:r>
        <w:rPr>
          <w:rFonts w:ascii="宋体" w:hAnsi="宋体" w:hint="eastAsia"/>
          <w:snapToGrid w:val="0"/>
          <w:kern w:val="0"/>
          <w:szCs w:val="24"/>
        </w:rPr>
        <w:t>8.1.3   修理作业必须服从现场负责人的统一指挥，统一安排并有具体的安全措施，以确保安全。</w:t>
      </w:r>
    </w:p>
    <w:p w:rsidR="009532EB" w:rsidRDefault="003458DB">
      <w:pPr>
        <w:rPr>
          <w:rFonts w:ascii="宋体" w:hAnsi="宋体"/>
          <w:snapToGrid w:val="0"/>
          <w:kern w:val="0"/>
          <w:szCs w:val="24"/>
        </w:rPr>
      </w:pPr>
      <w:r>
        <w:rPr>
          <w:rFonts w:ascii="宋体" w:hAnsi="宋体" w:hint="eastAsia"/>
          <w:snapToGrid w:val="0"/>
          <w:kern w:val="0"/>
          <w:szCs w:val="24"/>
        </w:rPr>
        <w:t>8.1.4   修理作业前需要在基站及必要的位置悬挂检修工作牌。</w:t>
      </w:r>
    </w:p>
    <w:p w:rsidR="009532EB" w:rsidRDefault="003458DB">
      <w:pPr>
        <w:rPr>
          <w:rFonts w:ascii="宋体" w:hAnsi="宋体"/>
          <w:snapToGrid w:val="0"/>
          <w:kern w:val="0"/>
          <w:szCs w:val="24"/>
        </w:rPr>
      </w:pPr>
      <w:r>
        <w:rPr>
          <w:rFonts w:ascii="宋体" w:hAnsi="宋体" w:hint="eastAsia"/>
          <w:snapToGrid w:val="0"/>
          <w:kern w:val="0"/>
          <w:szCs w:val="24"/>
        </w:rPr>
        <w:t>8.1.5   一般不准带电作业，必须带电作业时，必须有人监护，且有可靠的安全措施。</w:t>
      </w:r>
    </w:p>
    <w:p w:rsidR="009532EB" w:rsidRDefault="003458DB">
      <w:pPr>
        <w:rPr>
          <w:rFonts w:ascii="宋体" w:hAnsi="宋体"/>
          <w:snapToGrid w:val="0"/>
          <w:kern w:val="0"/>
          <w:szCs w:val="24"/>
        </w:rPr>
      </w:pPr>
      <w:r>
        <w:rPr>
          <w:rFonts w:ascii="宋体" w:hAnsi="宋体" w:hint="eastAsia"/>
          <w:snapToGrid w:val="0"/>
          <w:kern w:val="0"/>
          <w:szCs w:val="24"/>
        </w:rPr>
        <w:t>8.1.6 进入场地（或现场）后，首先需做好修理前的安全防护工作，修理期间必须严格遵守“安全操作规程”等安全规定（规则），禁止违章指挥及违章作业。</w:t>
      </w:r>
    </w:p>
    <w:p w:rsidR="009532EB" w:rsidRDefault="003458DB">
      <w:pPr>
        <w:rPr>
          <w:rFonts w:ascii="宋体" w:hAnsi="宋体"/>
          <w:snapToGrid w:val="0"/>
          <w:kern w:val="0"/>
          <w:szCs w:val="24"/>
        </w:rPr>
      </w:pPr>
      <w:r>
        <w:rPr>
          <w:rFonts w:ascii="黑体" w:eastAsia="黑体" w:hAnsi="黑体" w:hint="eastAsia"/>
          <w:snapToGrid w:val="0"/>
          <w:kern w:val="0"/>
          <w:szCs w:val="24"/>
        </w:rPr>
        <w:t>8.1.7</w:t>
      </w:r>
      <w:r>
        <w:rPr>
          <w:rFonts w:ascii="宋体" w:hAnsi="宋体" w:hint="eastAsia"/>
          <w:snapToGrid w:val="0"/>
          <w:kern w:val="0"/>
          <w:szCs w:val="24"/>
        </w:rPr>
        <w:t xml:space="preserve"> </w:t>
      </w:r>
      <w:r>
        <w:rPr>
          <w:rFonts w:ascii="宋体" w:hAnsi="宋体"/>
          <w:snapToGrid w:val="0"/>
          <w:kern w:val="0"/>
          <w:szCs w:val="24"/>
        </w:rPr>
        <w:t xml:space="preserve"> </w:t>
      </w:r>
      <w:r>
        <w:rPr>
          <w:rFonts w:ascii="宋体" w:hAnsi="宋体" w:hint="eastAsia"/>
          <w:snapToGrid w:val="0"/>
          <w:kern w:val="0"/>
          <w:szCs w:val="24"/>
        </w:rPr>
        <w:t>进入工区后，首先对各种设施进行检查确认安全可靠后再进入施工场地。</w:t>
      </w:r>
    </w:p>
    <w:p w:rsidR="009532EB" w:rsidRDefault="003458DB">
      <w:pPr>
        <w:rPr>
          <w:rFonts w:ascii="宋体" w:hAnsi="宋体"/>
          <w:snapToGrid w:val="0"/>
          <w:kern w:val="0"/>
          <w:szCs w:val="24"/>
        </w:rPr>
      </w:pPr>
      <w:r>
        <w:rPr>
          <w:rFonts w:ascii="黑体" w:eastAsia="黑体" w:hAnsi="黑体" w:hint="eastAsia"/>
          <w:snapToGrid w:val="0"/>
          <w:kern w:val="0"/>
          <w:szCs w:val="24"/>
        </w:rPr>
        <w:t xml:space="preserve">8.1.8 </w:t>
      </w:r>
      <w:r>
        <w:rPr>
          <w:rFonts w:ascii="宋体" w:hAnsi="宋体"/>
          <w:snapToGrid w:val="0"/>
          <w:kern w:val="0"/>
          <w:szCs w:val="24"/>
        </w:rPr>
        <w:t xml:space="preserve"> </w:t>
      </w:r>
      <w:r>
        <w:rPr>
          <w:rFonts w:ascii="宋体" w:hAnsi="宋体" w:hint="eastAsia"/>
          <w:snapToGrid w:val="0"/>
          <w:kern w:val="0"/>
          <w:szCs w:val="24"/>
        </w:rPr>
        <w:t>必须执行用户单位的安全、防火、防爆规章制度及相关安全规定。</w:t>
      </w:r>
    </w:p>
    <w:p w:rsidR="009532EB" w:rsidRDefault="003458DB">
      <w:pPr>
        <w:rPr>
          <w:rFonts w:ascii="宋体" w:hAnsi="宋体"/>
          <w:snapToGrid w:val="0"/>
          <w:kern w:val="0"/>
          <w:szCs w:val="24"/>
        </w:rPr>
      </w:pPr>
      <w:r>
        <w:rPr>
          <w:rFonts w:ascii="黑体" w:eastAsia="黑体" w:hAnsi="黑体" w:hint="eastAsia"/>
          <w:snapToGrid w:val="0"/>
          <w:kern w:val="0"/>
          <w:szCs w:val="24"/>
        </w:rPr>
        <w:t>8.1.9</w:t>
      </w:r>
      <w:r>
        <w:rPr>
          <w:rFonts w:ascii="宋体" w:hAnsi="宋体" w:hint="eastAsia"/>
          <w:snapToGrid w:val="0"/>
          <w:kern w:val="0"/>
          <w:szCs w:val="24"/>
        </w:rPr>
        <w:t xml:space="preserve">  必须做好安全防护工作，</w:t>
      </w:r>
    </w:p>
    <w:p w:rsidR="009532EB" w:rsidRDefault="003458DB">
      <w:pPr>
        <w:rPr>
          <w:rFonts w:ascii="宋体" w:hAnsi="宋体"/>
          <w:snapToGrid w:val="0"/>
          <w:kern w:val="0"/>
          <w:szCs w:val="24"/>
        </w:rPr>
      </w:pPr>
      <w:r>
        <w:rPr>
          <w:rFonts w:ascii="黑体" w:eastAsia="黑体" w:hAnsi="黑体" w:hint="eastAsia"/>
          <w:snapToGrid w:val="0"/>
          <w:kern w:val="0"/>
          <w:szCs w:val="24"/>
        </w:rPr>
        <w:t xml:space="preserve">8.1.10 </w:t>
      </w:r>
      <w:r>
        <w:rPr>
          <w:rFonts w:ascii="宋体" w:hAnsi="宋体"/>
          <w:snapToGrid w:val="0"/>
          <w:kern w:val="0"/>
          <w:szCs w:val="24"/>
        </w:rPr>
        <w:t xml:space="preserve"> </w:t>
      </w:r>
      <w:r>
        <w:rPr>
          <w:rFonts w:ascii="宋体" w:hAnsi="宋体" w:hint="eastAsia"/>
          <w:snapToGrid w:val="0"/>
          <w:kern w:val="0"/>
          <w:szCs w:val="24"/>
        </w:rPr>
        <w:t>一旦发生事故，必须立即组织抢救，保护好事故现场，并按《特种设备事故报告和调查处理规定》处理。</w:t>
      </w:r>
    </w:p>
    <w:p w:rsidR="009532EB" w:rsidRDefault="003458DB">
      <w:pPr>
        <w:rPr>
          <w:rFonts w:ascii="宋体" w:hAnsi="宋体"/>
          <w:snapToGrid w:val="0"/>
          <w:kern w:val="0"/>
          <w:szCs w:val="24"/>
        </w:rPr>
      </w:pPr>
      <w:r>
        <w:rPr>
          <w:rFonts w:ascii="黑体" w:eastAsia="黑体" w:hAnsi="黑体" w:hint="eastAsia"/>
          <w:snapToGrid w:val="0"/>
          <w:kern w:val="0"/>
          <w:szCs w:val="24"/>
        </w:rPr>
        <w:t>8.1.11</w:t>
      </w:r>
      <w:r>
        <w:rPr>
          <w:rFonts w:ascii="宋体" w:hAnsi="宋体" w:hint="eastAsia"/>
          <w:snapToGrid w:val="0"/>
          <w:kern w:val="0"/>
          <w:szCs w:val="24"/>
        </w:rPr>
        <w:t xml:space="preserve"> </w:t>
      </w:r>
      <w:r>
        <w:rPr>
          <w:rFonts w:ascii="宋体" w:hAnsi="宋体"/>
          <w:snapToGrid w:val="0"/>
          <w:kern w:val="0"/>
          <w:szCs w:val="24"/>
        </w:rPr>
        <w:t xml:space="preserve"> </w:t>
      </w:r>
      <w:r>
        <w:rPr>
          <w:rFonts w:ascii="宋体" w:hAnsi="宋体" w:hint="eastAsia"/>
          <w:snapToGrid w:val="0"/>
          <w:kern w:val="0"/>
          <w:szCs w:val="24"/>
        </w:rPr>
        <w:t>危险作业必须执行“先审批、后施工”的流程。即预先做好工程施工方案，并经工程部、质量部、安全部、客户等多方会审会签。同时做好“五查、四定”。</w:t>
      </w:r>
    </w:p>
    <w:p w:rsidR="009532EB" w:rsidRDefault="003458DB">
      <w:pPr>
        <w:spacing w:beforeLines="50" w:before="156" w:afterLines="50" w:after="156"/>
        <w:rPr>
          <w:rFonts w:ascii="黑体" w:eastAsia="黑体" w:hAnsi="黑体"/>
          <w:kern w:val="0"/>
          <w:szCs w:val="21"/>
        </w:rPr>
      </w:pPr>
      <w:r>
        <w:rPr>
          <w:rFonts w:ascii="黑体" w:eastAsia="黑体" w:hAnsi="黑体"/>
          <w:kern w:val="0"/>
          <w:szCs w:val="21"/>
        </w:rPr>
        <w:t>8.1.</w:t>
      </w:r>
      <w:r>
        <w:rPr>
          <w:rFonts w:ascii="黑体" w:eastAsia="黑体" w:hAnsi="黑体" w:hint="eastAsia"/>
          <w:kern w:val="0"/>
          <w:szCs w:val="21"/>
        </w:rPr>
        <w:t>12</w:t>
      </w:r>
      <w:r>
        <w:rPr>
          <w:rFonts w:ascii="黑体" w:eastAsia="黑体" w:hAnsi="黑体"/>
          <w:kern w:val="0"/>
          <w:szCs w:val="21"/>
        </w:rPr>
        <w:t xml:space="preserve">  </w:t>
      </w:r>
      <w:r>
        <w:rPr>
          <w:rFonts w:ascii="黑体" w:eastAsia="黑体" w:hAnsi="黑体" w:hint="eastAsia"/>
          <w:kern w:val="0"/>
          <w:szCs w:val="21"/>
        </w:rPr>
        <w:t>危险</w:t>
      </w:r>
      <w:r>
        <w:rPr>
          <w:rFonts w:ascii="黑体" w:eastAsia="黑体" w:hAnsi="黑体"/>
          <w:kern w:val="0"/>
          <w:szCs w:val="21"/>
        </w:rPr>
        <w:t>作业</w:t>
      </w:r>
    </w:p>
    <w:p w:rsidR="009532EB" w:rsidRDefault="003458DB">
      <w:pPr>
        <w:ind w:firstLineChars="200" w:firstLine="420"/>
        <w:rPr>
          <w:rFonts w:ascii="宋体" w:hAnsi="宋体"/>
          <w:snapToGrid w:val="0"/>
          <w:kern w:val="0"/>
          <w:szCs w:val="24"/>
        </w:rPr>
      </w:pPr>
      <w:r>
        <w:rPr>
          <w:rFonts w:ascii="宋体" w:hAnsi="宋体" w:hint="eastAsia"/>
          <w:snapToGrid w:val="0"/>
          <w:kern w:val="0"/>
          <w:szCs w:val="24"/>
        </w:rPr>
        <w:t>危险作业</w:t>
      </w:r>
      <w:r>
        <w:rPr>
          <w:rFonts w:ascii="宋体" w:hAnsi="宋体"/>
          <w:snapToGrid w:val="0"/>
          <w:kern w:val="0"/>
          <w:szCs w:val="24"/>
        </w:rPr>
        <w:t>内容</w:t>
      </w:r>
      <w:r>
        <w:rPr>
          <w:rFonts w:ascii="宋体" w:hAnsi="宋体" w:hint="eastAsia"/>
          <w:snapToGrid w:val="0"/>
          <w:kern w:val="0"/>
          <w:szCs w:val="24"/>
        </w:rPr>
        <w:t>包括：</w:t>
      </w:r>
    </w:p>
    <w:p w:rsidR="009532EB" w:rsidRDefault="003458DB">
      <w:pPr>
        <w:ind w:firstLineChars="200" w:firstLine="420"/>
        <w:rPr>
          <w:rFonts w:ascii="宋体" w:hAnsi="宋体"/>
          <w:snapToGrid w:val="0"/>
          <w:kern w:val="0"/>
          <w:szCs w:val="24"/>
        </w:rPr>
      </w:pPr>
      <w:r>
        <w:rPr>
          <w:rFonts w:ascii="宋体" w:hAnsi="宋体" w:hint="eastAsia"/>
          <w:snapToGrid w:val="0"/>
          <w:kern w:val="0"/>
          <w:szCs w:val="24"/>
        </w:rPr>
        <w:t>a) 高空作业；</w:t>
      </w:r>
    </w:p>
    <w:p w:rsidR="009532EB" w:rsidRDefault="003458DB">
      <w:pPr>
        <w:ind w:firstLineChars="200" w:firstLine="420"/>
        <w:rPr>
          <w:rFonts w:ascii="宋体" w:hAnsi="宋体"/>
          <w:snapToGrid w:val="0"/>
          <w:kern w:val="0"/>
          <w:szCs w:val="24"/>
        </w:rPr>
      </w:pPr>
      <w:r>
        <w:rPr>
          <w:rFonts w:ascii="宋体" w:hAnsi="宋体" w:hint="eastAsia"/>
          <w:snapToGrid w:val="0"/>
          <w:kern w:val="0"/>
          <w:szCs w:val="24"/>
        </w:rPr>
        <w:t>b) 有触电危险的作业；</w:t>
      </w:r>
    </w:p>
    <w:p w:rsidR="009532EB" w:rsidRDefault="003458DB">
      <w:pPr>
        <w:ind w:firstLineChars="200" w:firstLine="420"/>
        <w:rPr>
          <w:rFonts w:ascii="宋体" w:hAnsi="宋体"/>
          <w:snapToGrid w:val="0"/>
          <w:kern w:val="0"/>
          <w:szCs w:val="24"/>
        </w:rPr>
      </w:pPr>
      <w:r>
        <w:rPr>
          <w:rFonts w:ascii="宋体" w:hAnsi="宋体" w:hint="eastAsia"/>
          <w:snapToGrid w:val="0"/>
          <w:kern w:val="0"/>
          <w:szCs w:val="24"/>
        </w:rPr>
        <w:t>c) 禁火区内进行明火或易爆作业；</w:t>
      </w:r>
    </w:p>
    <w:p w:rsidR="009532EB" w:rsidRDefault="003458DB">
      <w:pPr>
        <w:ind w:firstLineChars="200" w:firstLine="420"/>
        <w:rPr>
          <w:rFonts w:ascii="宋体" w:hAnsi="宋体"/>
          <w:snapToGrid w:val="0"/>
          <w:kern w:val="0"/>
          <w:szCs w:val="24"/>
        </w:rPr>
      </w:pPr>
      <w:r>
        <w:rPr>
          <w:rFonts w:ascii="宋体" w:hAnsi="宋体" w:hint="eastAsia"/>
          <w:snapToGrid w:val="0"/>
          <w:kern w:val="0"/>
          <w:szCs w:val="24"/>
        </w:rPr>
        <w:t>d) 有急性中毒或窒息危险的作业。</w:t>
      </w:r>
    </w:p>
    <w:p w:rsidR="009532EB" w:rsidRDefault="003458DB">
      <w:pPr>
        <w:spacing w:beforeLines="50" w:before="156" w:afterLines="50" w:after="156"/>
        <w:rPr>
          <w:rFonts w:ascii="宋体" w:hAnsi="宋体"/>
          <w:snapToGrid w:val="0"/>
          <w:kern w:val="0"/>
          <w:szCs w:val="24"/>
        </w:rPr>
      </w:pPr>
      <w:r>
        <w:rPr>
          <w:rFonts w:ascii="黑体" w:eastAsia="黑体" w:hAnsi="黑体"/>
          <w:kern w:val="0"/>
          <w:szCs w:val="21"/>
        </w:rPr>
        <w:t>8.1.</w:t>
      </w:r>
      <w:r>
        <w:rPr>
          <w:rFonts w:ascii="黑体" w:eastAsia="黑体" w:hAnsi="黑体" w:hint="eastAsia"/>
          <w:kern w:val="0"/>
          <w:szCs w:val="21"/>
        </w:rPr>
        <w:t>13</w:t>
      </w:r>
      <w:r>
        <w:rPr>
          <w:rFonts w:ascii="黑体" w:eastAsia="黑体" w:hAnsi="黑体"/>
          <w:kern w:val="0"/>
          <w:szCs w:val="21"/>
        </w:rPr>
        <w:t xml:space="preserve">  </w:t>
      </w:r>
      <w:r>
        <w:rPr>
          <w:rFonts w:ascii="黑体" w:eastAsia="黑体" w:hAnsi="黑体" w:hint="eastAsia"/>
          <w:kern w:val="0"/>
          <w:szCs w:val="21"/>
        </w:rPr>
        <w:t>“五查”</w:t>
      </w:r>
    </w:p>
    <w:p w:rsidR="009532EB" w:rsidRDefault="003458DB">
      <w:pPr>
        <w:ind w:firstLineChars="200" w:firstLine="420"/>
        <w:rPr>
          <w:rFonts w:ascii="宋体" w:hAnsi="宋体"/>
          <w:snapToGrid w:val="0"/>
          <w:kern w:val="0"/>
          <w:szCs w:val="24"/>
        </w:rPr>
      </w:pPr>
      <w:r>
        <w:rPr>
          <w:rFonts w:ascii="宋体" w:hAnsi="宋体" w:hint="eastAsia"/>
          <w:snapToGrid w:val="0"/>
          <w:kern w:val="0"/>
          <w:szCs w:val="24"/>
        </w:rPr>
        <w:t>“五查”内容</w:t>
      </w:r>
      <w:r>
        <w:rPr>
          <w:rFonts w:ascii="宋体" w:hAnsi="宋体"/>
          <w:snapToGrid w:val="0"/>
          <w:kern w:val="0"/>
          <w:szCs w:val="24"/>
        </w:rPr>
        <w:t>包括</w:t>
      </w:r>
      <w:r>
        <w:rPr>
          <w:rFonts w:ascii="宋体" w:hAnsi="宋体" w:hint="eastAsia"/>
          <w:snapToGrid w:val="0"/>
          <w:kern w:val="0"/>
          <w:szCs w:val="24"/>
        </w:rPr>
        <w:t>：</w:t>
      </w:r>
    </w:p>
    <w:p w:rsidR="009532EB" w:rsidRDefault="003458DB">
      <w:pPr>
        <w:ind w:firstLineChars="200" w:firstLine="420"/>
        <w:rPr>
          <w:rFonts w:ascii="宋体" w:hAnsi="宋体"/>
          <w:snapToGrid w:val="0"/>
          <w:kern w:val="0"/>
          <w:szCs w:val="24"/>
        </w:rPr>
      </w:pPr>
      <w:r>
        <w:rPr>
          <w:rFonts w:ascii="宋体" w:hAnsi="宋体" w:hint="eastAsia"/>
          <w:snapToGrid w:val="0"/>
          <w:kern w:val="0"/>
          <w:szCs w:val="24"/>
        </w:rPr>
        <w:t>a) 查操作人员有无工种禁忌症；</w:t>
      </w:r>
    </w:p>
    <w:p w:rsidR="009532EB" w:rsidRDefault="003458DB">
      <w:pPr>
        <w:ind w:firstLineChars="200" w:firstLine="420"/>
        <w:rPr>
          <w:rFonts w:ascii="宋体" w:hAnsi="宋体"/>
          <w:snapToGrid w:val="0"/>
          <w:kern w:val="0"/>
          <w:szCs w:val="24"/>
        </w:rPr>
      </w:pPr>
      <w:r>
        <w:rPr>
          <w:rFonts w:ascii="宋体" w:hAnsi="宋体"/>
          <w:snapToGrid w:val="0"/>
          <w:kern w:val="0"/>
          <w:szCs w:val="24"/>
        </w:rPr>
        <w:t>b</w:t>
      </w:r>
      <w:r>
        <w:rPr>
          <w:rFonts w:ascii="宋体" w:hAnsi="宋体" w:hint="eastAsia"/>
          <w:snapToGrid w:val="0"/>
          <w:kern w:val="0"/>
          <w:szCs w:val="24"/>
        </w:rPr>
        <w:t>)</w:t>
      </w:r>
      <w:r>
        <w:rPr>
          <w:rFonts w:ascii="宋体" w:hAnsi="宋体"/>
          <w:snapToGrid w:val="0"/>
          <w:kern w:val="0"/>
          <w:szCs w:val="24"/>
        </w:rPr>
        <w:t xml:space="preserve"> </w:t>
      </w:r>
      <w:r>
        <w:rPr>
          <w:rFonts w:ascii="宋体" w:hAnsi="宋体" w:hint="eastAsia"/>
          <w:snapToGrid w:val="0"/>
          <w:kern w:val="0"/>
          <w:szCs w:val="24"/>
        </w:rPr>
        <w:t>查操作人员技术能否胜任；</w:t>
      </w:r>
    </w:p>
    <w:p w:rsidR="009532EB" w:rsidRDefault="003458DB">
      <w:pPr>
        <w:ind w:firstLineChars="200" w:firstLine="420"/>
        <w:rPr>
          <w:rFonts w:ascii="宋体" w:hAnsi="宋体"/>
          <w:snapToGrid w:val="0"/>
          <w:kern w:val="0"/>
          <w:szCs w:val="24"/>
        </w:rPr>
      </w:pPr>
      <w:r>
        <w:rPr>
          <w:rFonts w:ascii="宋体" w:hAnsi="宋体"/>
          <w:snapToGrid w:val="0"/>
          <w:kern w:val="0"/>
          <w:szCs w:val="24"/>
        </w:rPr>
        <w:t>c</w:t>
      </w:r>
      <w:r>
        <w:rPr>
          <w:rFonts w:ascii="宋体" w:hAnsi="宋体" w:hint="eastAsia"/>
          <w:snapToGrid w:val="0"/>
          <w:kern w:val="0"/>
          <w:szCs w:val="24"/>
        </w:rPr>
        <w:t>)</w:t>
      </w:r>
      <w:r>
        <w:rPr>
          <w:rFonts w:ascii="宋体" w:hAnsi="宋体"/>
          <w:snapToGrid w:val="0"/>
          <w:kern w:val="0"/>
          <w:szCs w:val="24"/>
        </w:rPr>
        <w:t xml:space="preserve"> </w:t>
      </w:r>
      <w:r>
        <w:rPr>
          <w:rFonts w:ascii="宋体" w:hAnsi="宋体" w:hint="eastAsia"/>
          <w:snapToGrid w:val="0"/>
          <w:kern w:val="0"/>
          <w:szCs w:val="24"/>
        </w:rPr>
        <w:t>查是否熟悉有关安全规程；</w:t>
      </w:r>
    </w:p>
    <w:p w:rsidR="009532EB" w:rsidRDefault="003458DB">
      <w:pPr>
        <w:ind w:firstLineChars="200" w:firstLine="420"/>
        <w:rPr>
          <w:rFonts w:ascii="宋体" w:hAnsi="宋体"/>
          <w:snapToGrid w:val="0"/>
          <w:kern w:val="0"/>
          <w:szCs w:val="24"/>
        </w:rPr>
      </w:pPr>
      <w:r>
        <w:rPr>
          <w:rFonts w:ascii="宋体" w:hAnsi="宋体"/>
          <w:snapToGrid w:val="0"/>
          <w:kern w:val="0"/>
          <w:szCs w:val="24"/>
        </w:rPr>
        <w:t>d</w:t>
      </w:r>
      <w:r>
        <w:rPr>
          <w:rFonts w:ascii="宋体" w:hAnsi="宋体" w:hint="eastAsia"/>
          <w:snapToGrid w:val="0"/>
          <w:kern w:val="0"/>
          <w:szCs w:val="24"/>
        </w:rPr>
        <w:t>)</w:t>
      </w:r>
      <w:r>
        <w:rPr>
          <w:rFonts w:ascii="宋体" w:hAnsi="宋体"/>
          <w:snapToGrid w:val="0"/>
          <w:kern w:val="0"/>
          <w:szCs w:val="24"/>
        </w:rPr>
        <w:t xml:space="preserve"> </w:t>
      </w:r>
      <w:r>
        <w:rPr>
          <w:rFonts w:ascii="宋体" w:hAnsi="宋体" w:hint="eastAsia"/>
          <w:snapToGrid w:val="0"/>
          <w:kern w:val="0"/>
          <w:szCs w:val="24"/>
        </w:rPr>
        <w:t>查使用工具是否符合安全规定；</w:t>
      </w:r>
    </w:p>
    <w:p w:rsidR="009532EB" w:rsidRDefault="003458DB">
      <w:pPr>
        <w:ind w:firstLineChars="200" w:firstLine="420"/>
        <w:rPr>
          <w:rFonts w:ascii="宋体" w:hAnsi="宋体"/>
          <w:snapToGrid w:val="0"/>
          <w:kern w:val="0"/>
          <w:szCs w:val="24"/>
        </w:rPr>
      </w:pPr>
      <w:r>
        <w:rPr>
          <w:rFonts w:ascii="宋体" w:hAnsi="宋体"/>
          <w:snapToGrid w:val="0"/>
          <w:kern w:val="0"/>
          <w:szCs w:val="24"/>
        </w:rPr>
        <w:t>e</w:t>
      </w:r>
      <w:r>
        <w:rPr>
          <w:rFonts w:ascii="宋体" w:hAnsi="宋体" w:hint="eastAsia"/>
          <w:snapToGrid w:val="0"/>
          <w:kern w:val="0"/>
          <w:szCs w:val="24"/>
        </w:rPr>
        <w:t>)</w:t>
      </w:r>
      <w:r>
        <w:rPr>
          <w:rFonts w:ascii="宋体" w:hAnsi="宋体"/>
          <w:snapToGrid w:val="0"/>
          <w:kern w:val="0"/>
          <w:szCs w:val="24"/>
        </w:rPr>
        <w:t xml:space="preserve"> </w:t>
      </w:r>
      <w:r>
        <w:rPr>
          <w:rFonts w:ascii="宋体" w:hAnsi="宋体" w:hint="eastAsia"/>
          <w:snapToGrid w:val="0"/>
          <w:kern w:val="0"/>
          <w:szCs w:val="24"/>
        </w:rPr>
        <w:t>查安全措施和应急措施是否完善。</w:t>
      </w:r>
    </w:p>
    <w:p w:rsidR="009532EB" w:rsidRDefault="003458DB">
      <w:pPr>
        <w:spacing w:beforeLines="50" w:before="156" w:afterLines="50" w:after="156"/>
        <w:rPr>
          <w:rFonts w:ascii="黑体" w:eastAsia="黑体" w:hAnsi="黑体"/>
          <w:kern w:val="0"/>
          <w:szCs w:val="21"/>
        </w:rPr>
      </w:pPr>
      <w:r>
        <w:rPr>
          <w:rFonts w:ascii="黑体" w:eastAsia="黑体" w:hAnsi="黑体" w:hint="eastAsia"/>
          <w:kern w:val="0"/>
          <w:szCs w:val="21"/>
        </w:rPr>
        <w:t>8.1.14</w:t>
      </w:r>
      <w:r>
        <w:rPr>
          <w:rFonts w:ascii="黑体" w:eastAsia="黑体" w:hAnsi="黑体"/>
          <w:kern w:val="0"/>
          <w:szCs w:val="21"/>
        </w:rPr>
        <w:t xml:space="preserve">  </w:t>
      </w:r>
      <w:r>
        <w:rPr>
          <w:rFonts w:ascii="黑体" w:eastAsia="黑体" w:hAnsi="黑体" w:hint="eastAsia"/>
          <w:kern w:val="0"/>
          <w:szCs w:val="21"/>
        </w:rPr>
        <w:t>“四定”</w:t>
      </w:r>
    </w:p>
    <w:p w:rsidR="009532EB" w:rsidRDefault="003458DB">
      <w:pPr>
        <w:ind w:firstLineChars="200" w:firstLine="420"/>
        <w:rPr>
          <w:rFonts w:ascii="宋体" w:hAnsi="宋体"/>
          <w:snapToGrid w:val="0"/>
          <w:kern w:val="0"/>
          <w:szCs w:val="24"/>
        </w:rPr>
      </w:pPr>
      <w:r>
        <w:rPr>
          <w:rFonts w:ascii="宋体" w:hAnsi="宋体" w:hint="eastAsia"/>
          <w:snapToGrid w:val="0"/>
          <w:kern w:val="0"/>
          <w:szCs w:val="24"/>
        </w:rPr>
        <w:t>“四定”内容</w:t>
      </w:r>
      <w:r>
        <w:rPr>
          <w:rFonts w:ascii="宋体" w:hAnsi="宋体"/>
          <w:snapToGrid w:val="0"/>
          <w:kern w:val="0"/>
          <w:szCs w:val="24"/>
        </w:rPr>
        <w:t>包括</w:t>
      </w:r>
      <w:r>
        <w:rPr>
          <w:rFonts w:ascii="宋体" w:hAnsi="宋体" w:hint="eastAsia"/>
          <w:snapToGrid w:val="0"/>
          <w:kern w:val="0"/>
          <w:szCs w:val="24"/>
        </w:rPr>
        <w:t>：</w:t>
      </w:r>
    </w:p>
    <w:p w:rsidR="009532EB" w:rsidRDefault="003458DB">
      <w:pPr>
        <w:ind w:firstLineChars="200" w:firstLine="420"/>
        <w:rPr>
          <w:rFonts w:ascii="宋体" w:hAnsi="宋体"/>
          <w:snapToGrid w:val="0"/>
          <w:kern w:val="0"/>
          <w:szCs w:val="24"/>
        </w:rPr>
      </w:pPr>
      <w:r>
        <w:rPr>
          <w:rFonts w:ascii="宋体" w:hAnsi="宋体" w:hint="eastAsia"/>
          <w:snapToGrid w:val="0"/>
          <w:kern w:val="0"/>
          <w:szCs w:val="24"/>
        </w:rPr>
        <w:t>a)</w:t>
      </w:r>
      <w:r>
        <w:rPr>
          <w:rFonts w:ascii="宋体" w:hAnsi="宋体"/>
          <w:snapToGrid w:val="0"/>
          <w:kern w:val="0"/>
          <w:szCs w:val="24"/>
        </w:rPr>
        <w:t xml:space="preserve"> </w:t>
      </w:r>
      <w:r>
        <w:rPr>
          <w:rFonts w:ascii="宋体" w:hAnsi="宋体" w:hint="eastAsia"/>
          <w:snapToGrid w:val="0"/>
          <w:kern w:val="0"/>
          <w:szCs w:val="24"/>
        </w:rPr>
        <w:t>定作业项目内容；</w:t>
      </w:r>
    </w:p>
    <w:p w:rsidR="009532EB" w:rsidRDefault="003458DB">
      <w:pPr>
        <w:ind w:firstLineChars="200" w:firstLine="420"/>
        <w:rPr>
          <w:rFonts w:ascii="宋体" w:hAnsi="宋体"/>
          <w:snapToGrid w:val="0"/>
          <w:kern w:val="0"/>
          <w:szCs w:val="24"/>
        </w:rPr>
      </w:pPr>
      <w:r>
        <w:rPr>
          <w:rFonts w:ascii="宋体" w:hAnsi="宋体"/>
          <w:snapToGrid w:val="0"/>
          <w:kern w:val="0"/>
          <w:szCs w:val="24"/>
        </w:rPr>
        <w:t>b</w:t>
      </w:r>
      <w:r>
        <w:rPr>
          <w:rFonts w:ascii="宋体" w:hAnsi="宋体" w:hint="eastAsia"/>
          <w:snapToGrid w:val="0"/>
          <w:kern w:val="0"/>
          <w:szCs w:val="24"/>
        </w:rPr>
        <w:t>)</w:t>
      </w:r>
      <w:r>
        <w:rPr>
          <w:rFonts w:ascii="宋体" w:hAnsi="宋体"/>
          <w:snapToGrid w:val="0"/>
          <w:kern w:val="0"/>
          <w:szCs w:val="24"/>
        </w:rPr>
        <w:t xml:space="preserve"> </w:t>
      </w:r>
      <w:r>
        <w:rPr>
          <w:rFonts w:ascii="宋体" w:hAnsi="宋体" w:hint="eastAsia"/>
          <w:snapToGrid w:val="0"/>
          <w:kern w:val="0"/>
          <w:szCs w:val="24"/>
        </w:rPr>
        <w:t>定项目安全负责人和监护人；</w:t>
      </w:r>
    </w:p>
    <w:p w:rsidR="009532EB" w:rsidRDefault="003458DB">
      <w:pPr>
        <w:ind w:firstLineChars="200" w:firstLine="420"/>
        <w:rPr>
          <w:rFonts w:ascii="宋体" w:hAnsi="宋体"/>
          <w:snapToGrid w:val="0"/>
          <w:kern w:val="0"/>
          <w:szCs w:val="24"/>
        </w:rPr>
      </w:pPr>
      <w:r>
        <w:rPr>
          <w:rFonts w:ascii="宋体" w:hAnsi="宋体"/>
          <w:snapToGrid w:val="0"/>
          <w:kern w:val="0"/>
          <w:szCs w:val="24"/>
        </w:rPr>
        <w:t>c</w:t>
      </w:r>
      <w:r>
        <w:rPr>
          <w:rFonts w:ascii="宋体" w:hAnsi="宋体" w:hint="eastAsia"/>
          <w:snapToGrid w:val="0"/>
          <w:kern w:val="0"/>
          <w:szCs w:val="24"/>
        </w:rPr>
        <w:t>)</w:t>
      </w:r>
      <w:r>
        <w:rPr>
          <w:rFonts w:ascii="宋体" w:hAnsi="宋体"/>
          <w:snapToGrid w:val="0"/>
          <w:kern w:val="0"/>
          <w:szCs w:val="24"/>
        </w:rPr>
        <w:t xml:space="preserve"> </w:t>
      </w:r>
      <w:r>
        <w:rPr>
          <w:rFonts w:ascii="宋体" w:hAnsi="宋体" w:hint="eastAsia"/>
          <w:snapToGrid w:val="0"/>
          <w:kern w:val="0"/>
          <w:szCs w:val="24"/>
        </w:rPr>
        <w:t>定直接操作和辅助人员；</w:t>
      </w:r>
    </w:p>
    <w:p w:rsidR="009532EB" w:rsidRDefault="003458DB">
      <w:pPr>
        <w:ind w:firstLineChars="200" w:firstLine="420"/>
        <w:rPr>
          <w:rFonts w:ascii="宋体" w:hAnsi="宋体"/>
          <w:snapToGrid w:val="0"/>
          <w:kern w:val="0"/>
          <w:szCs w:val="24"/>
        </w:rPr>
      </w:pPr>
      <w:r>
        <w:rPr>
          <w:rFonts w:ascii="宋体" w:hAnsi="宋体"/>
          <w:snapToGrid w:val="0"/>
          <w:kern w:val="0"/>
          <w:szCs w:val="24"/>
        </w:rPr>
        <w:t>d</w:t>
      </w:r>
      <w:r>
        <w:rPr>
          <w:rFonts w:ascii="宋体" w:hAnsi="宋体" w:hint="eastAsia"/>
          <w:snapToGrid w:val="0"/>
          <w:kern w:val="0"/>
          <w:szCs w:val="24"/>
        </w:rPr>
        <w:t>)</w:t>
      </w:r>
      <w:r>
        <w:rPr>
          <w:rFonts w:ascii="宋体" w:hAnsi="宋体"/>
          <w:snapToGrid w:val="0"/>
          <w:kern w:val="0"/>
          <w:szCs w:val="24"/>
        </w:rPr>
        <w:t xml:space="preserve"> </w:t>
      </w:r>
      <w:r>
        <w:rPr>
          <w:rFonts w:ascii="宋体" w:hAnsi="宋体" w:hint="eastAsia"/>
          <w:snapToGrid w:val="0"/>
          <w:kern w:val="0"/>
          <w:szCs w:val="24"/>
        </w:rPr>
        <w:t>定使用工具。</w:t>
      </w:r>
    </w:p>
    <w:p w:rsidR="009532EB" w:rsidRDefault="003458DB">
      <w:pPr>
        <w:pStyle w:val="2"/>
        <w:spacing w:beforeLines="50" w:before="156" w:afterLines="50" w:after="156" w:line="240" w:lineRule="auto"/>
        <w:rPr>
          <w:rFonts w:ascii="黑体" w:eastAsia="黑体" w:hAnsi="黑体"/>
          <w:b w:val="0"/>
          <w:sz w:val="21"/>
          <w:szCs w:val="21"/>
        </w:rPr>
      </w:pPr>
      <w:bookmarkStart w:id="20" w:name="_Toc29629"/>
      <w:r>
        <w:rPr>
          <w:rFonts w:ascii="黑体" w:eastAsia="黑体" w:hAnsi="黑体"/>
          <w:b w:val="0"/>
          <w:sz w:val="21"/>
          <w:szCs w:val="21"/>
        </w:rPr>
        <w:lastRenderedPageBreak/>
        <w:t>8</w:t>
      </w:r>
      <w:r>
        <w:rPr>
          <w:rFonts w:ascii="黑体" w:eastAsia="黑体" w:hAnsi="黑体" w:hint="eastAsia"/>
          <w:b w:val="0"/>
          <w:sz w:val="21"/>
          <w:szCs w:val="21"/>
        </w:rPr>
        <w:t>.2  维护保养</w:t>
      </w:r>
      <w:bookmarkEnd w:id="20"/>
    </w:p>
    <w:p w:rsidR="009532EB" w:rsidRDefault="003458DB">
      <w:pPr>
        <w:ind w:firstLine="420"/>
        <w:rPr>
          <w:rFonts w:ascii="宋体" w:eastAsia="宋体" w:hAnsi="宋体"/>
          <w:szCs w:val="21"/>
        </w:rPr>
      </w:pPr>
      <w:r>
        <w:rPr>
          <w:rFonts w:ascii="黑体" w:eastAsia="黑体" w:hAnsi="黑体" w:hint="eastAsia"/>
          <w:szCs w:val="21"/>
        </w:rPr>
        <w:t>8.2.1</w:t>
      </w:r>
      <w:r>
        <w:rPr>
          <w:rFonts w:ascii="宋体" w:eastAsia="宋体" w:hAnsi="宋体" w:hint="eastAsia"/>
          <w:szCs w:val="21"/>
        </w:rPr>
        <w:t xml:space="preserve">  维保人员必需经过严格的技术和安全考核后，方能进行独立操作。对电梯进行维护保养时必需有二人配合进行（必要时可有多人配合），其中一人为主另一人为辅。</w:t>
      </w:r>
    </w:p>
    <w:p w:rsidR="009532EB" w:rsidRDefault="003458DB">
      <w:pPr>
        <w:ind w:firstLine="420"/>
        <w:rPr>
          <w:rFonts w:ascii="宋体" w:eastAsia="宋体" w:hAnsi="宋体"/>
          <w:szCs w:val="21"/>
        </w:rPr>
      </w:pPr>
      <w:r>
        <w:rPr>
          <w:rFonts w:ascii="黑体" w:eastAsia="黑体" w:hAnsi="黑体" w:hint="eastAsia"/>
          <w:szCs w:val="21"/>
        </w:rPr>
        <w:t>8.2.2</w:t>
      </w:r>
      <w:r>
        <w:rPr>
          <w:rFonts w:ascii="宋体" w:eastAsia="宋体" w:hAnsi="宋体" w:hint="eastAsia"/>
          <w:szCs w:val="21"/>
        </w:rPr>
        <w:t xml:space="preserve">  对电梯进行调养检修时应该在各厅门口悬挂“检修停用”的标志。当步入机房工作时应先将电源总开关切断，并挂上“有人工作切勿合闸”的警告牌。</w:t>
      </w:r>
    </w:p>
    <w:p w:rsidR="009532EB" w:rsidRDefault="003458DB">
      <w:pPr>
        <w:ind w:firstLine="420"/>
        <w:rPr>
          <w:rFonts w:ascii="宋体" w:eastAsia="宋体" w:hAnsi="宋体"/>
          <w:szCs w:val="21"/>
        </w:rPr>
      </w:pPr>
      <w:r>
        <w:rPr>
          <w:rFonts w:ascii="黑体" w:eastAsia="黑体" w:hAnsi="黑体" w:hint="eastAsia"/>
          <w:szCs w:val="21"/>
        </w:rPr>
        <w:t>8.2.3</w:t>
      </w:r>
      <w:r>
        <w:rPr>
          <w:rFonts w:ascii="宋体" w:eastAsia="宋体" w:hAnsi="宋体"/>
          <w:szCs w:val="21"/>
        </w:rPr>
        <w:t xml:space="preserve">  </w:t>
      </w:r>
      <w:r>
        <w:rPr>
          <w:rFonts w:ascii="宋体" w:eastAsia="宋体" w:hAnsi="宋体" w:hint="eastAsia"/>
          <w:szCs w:val="21"/>
        </w:rPr>
        <w:t>维保人员在轿顶工作时，应将轿顶安全钳连动开关断开或将轿顶检修箱上的急停开关断开。在地坑工作时，应将限速器张紧装置上的安全开关断开。</w:t>
      </w:r>
    </w:p>
    <w:p w:rsidR="009532EB" w:rsidRDefault="003458DB">
      <w:pPr>
        <w:ind w:firstLine="420"/>
        <w:rPr>
          <w:rFonts w:ascii="宋体" w:eastAsia="宋体" w:hAnsi="宋体"/>
          <w:szCs w:val="21"/>
        </w:rPr>
      </w:pPr>
      <w:r>
        <w:rPr>
          <w:rFonts w:ascii="黑体" w:eastAsia="黑体" w:hAnsi="黑体" w:hint="eastAsia"/>
          <w:szCs w:val="21"/>
        </w:rPr>
        <w:t>8.2.4</w:t>
      </w:r>
      <w:r>
        <w:rPr>
          <w:rFonts w:ascii="宋体" w:eastAsia="宋体" w:hAnsi="宋体" w:hint="eastAsia"/>
          <w:szCs w:val="21"/>
        </w:rPr>
        <w:t xml:space="preserve">  严禁维保人员在井道外探身到轿顶。轿厢内或在轿厢和厅门之间各站一只脚进行调养检修工作。 </w:t>
      </w:r>
    </w:p>
    <w:p w:rsidR="009532EB" w:rsidRDefault="003458DB">
      <w:pPr>
        <w:ind w:firstLine="420"/>
        <w:rPr>
          <w:rFonts w:ascii="宋体" w:eastAsia="宋体" w:hAnsi="宋体"/>
          <w:szCs w:val="21"/>
        </w:rPr>
      </w:pPr>
      <w:r>
        <w:rPr>
          <w:rFonts w:ascii="黑体" w:eastAsia="黑体" w:hAnsi="黑体" w:hint="eastAsia"/>
          <w:szCs w:val="21"/>
        </w:rPr>
        <w:t>8.2.5</w:t>
      </w:r>
      <w:r>
        <w:rPr>
          <w:rFonts w:ascii="宋体" w:eastAsia="宋体" w:hAnsi="宋体" w:hint="eastAsia"/>
          <w:szCs w:val="21"/>
        </w:rPr>
        <w:t xml:space="preserve">  维保人员必需穿戴符合要求的工作服、帽和绝缘鞋。所用的工具必需是无缺无缺陷的，严禁使用不合格的工具。如果必需进行带电操作时，应有人在旁监视并做好应急措施。</w:t>
      </w:r>
    </w:p>
    <w:p w:rsidR="009532EB" w:rsidRDefault="003458DB">
      <w:pPr>
        <w:rPr>
          <w:rFonts w:ascii="宋体" w:eastAsia="宋体" w:hAnsi="宋体"/>
          <w:szCs w:val="21"/>
        </w:rPr>
      </w:pPr>
      <w:r>
        <w:rPr>
          <w:rFonts w:ascii="黑体" w:eastAsia="黑体" w:hAnsi="黑体" w:hint="eastAsia"/>
          <w:szCs w:val="21"/>
        </w:rPr>
        <w:t>8.2.6</w:t>
      </w:r>
      <w:r>
        <w:rPr>
          <w:rFonts w:ascii="宋体" w:eastAsia="宋体" w:hAnsi="宋体" w:hint="eastAsia"/>
          <w:szCs w:val="21"/>
        </w:rPr>
        <w:t xml:space="preserve">  电梯在进行维护保养、检修时不准载货或乘客。</w:t>
      </w:r>
    </w:p>
    <w:p w:rsidR="009532EB" w:rsidRDefault="003458DB">
      <w:pPr>
        <w:rPr>
          <w:rFonts w:ascii="宋体" w:eastAsia="宋体" w:hAnsi="宋体"/>
        </w:rPr>
      </w:pPr>
      <w:r>
        <w:rPr>
          <w:rFonts w:ascii="黑体" w:eastAsia="黑体" w:hAnsi="黑体" w:hint="eastAsia"/>
          <w:szCs w:val="21"/>
        </w:rPr>
        <w:t>8.2.7</w:t>
      </w:r>
      <w:r>
        <w:rPr>
          <w:rFonts w:ascii="宋体" w:eastAsia="宋体" w:hAnsi="宋体" w:hint="eastAsia"/>
          <w:szCs w:val="21"/>
        </w:rPr>
        <w:t xml:space="preserve">  电梯检修人员在工作中所使用的手持照明应为36V。</w:t>
      </w:r>
    </w:p>
    <w:p w:rsidR="009532EB" w:rsidRDefault="009532EB">
      <w:pPr>
        <w:snapToGrid w:val="0"/>
      </w:pPr>
    </w:p>
    <w:p w:rsidR="009532EB" w:rsidRDefault="009532EB">
      <w:pPr>
        <w:snapToGrid w:val="0"/>
      </w:pPr>
    </w:p>
    <w:p w:rsidR="009532EB" w:rsidRDefault="009532EB">
      <w:pPr>
        <w:snapToGrid w:val="0"/>
      </w:pPr>
    </w:p>
    <w:p w:rsidR="009532EB" w:rsidRDefault="009532EB">
      <w:pPr>
        <w:snapToGrid w:val="0"/>
      </w:pPr>
    </w:p>
    <w:p w:rsidR="009532EB" w:rsidRDefault="009532EB">
      <w:pPr>
        <w:snapToGrid w:val="0"/>
      </w:pPr>
    </w:p>
    <w:p w:rsidR="009532EB" w:rsidRDefault="003458DB">
      <w:pPr>
        <w:snapToGrid w:val="0"/>
      </w:pPr>
      <w:r>
        <w:rPr>
          <w:rFonts w:ascii="黑体" w:eastAsia="黑体" w:hAnsi="黑体"/>
          <w:noProof/>
        </w:rPr>
        <mc:AlternateContent>
          <mc:Choice Requires="wps">
            <w:drawing>
              <wp:anchor distT="0" distB="0" distL="114300" distR="114300" simplePos="0" relativeHeight="251663360" behindDoc="0" locked="0" layoutInCell="1" allowOverlap="1">
                <wp:simplePos x="0" y="0"/>
                <wp:positionH relativeFrom="column">
                  <wp:posOffset>1881505</wp:posOffset>
                </wp:positionH>
                <wp:positionV relativeFrom="paragraph">
                  <wp:posOffset>122555</wp:posOffset>
                </wp:positionV>
                <wp:extent cx="1800225" cy="0"/>
                <wp:effectExtent l="8255" t="11430" r="10795" b="7620"/>
                <wp:wrapNone/>
                <wp:docPr id="1"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straightConnector1">
                          <a:avLst/>
                        </a:prstGeom>
                        <a:noFill/>
                        <a:ln w="9525">
                          <a:solidFill>
                            <a:srgbClr val="000000"/>
                          </a:solidFill>
                          <a:round/>
                        </a:ln>
                      </wps:spPr>
                      <wps:bodyPr/>
                    </wps:wsp>
                  </a:graphicData>
                </a:graphic>
              </wp:anchor>
            </w:drawing>
          </mc:Choice>
          <mc:Fallback xmlns:w15="http://schemas.microsoft.com/office/word/2012/wordml" xmlns:wpsCustomData="http://www.wps.cn/officeDocument/2013/wpsCustomData">
            <w:pict>
              <v:shape id="AutoShape 15" o:spid="_x0000_s1026" o:spt="32" type="#_x0000_t32" style="position:absolute;left:0pt;margin-left:148.15pt;margin-top:9.65pt;height:0pt;width:141.75pt;z-index:251663360;mso-width-relative:page;mso-height-relative:page;" filled="f" stroked="t" coordsize="21600,21600" o:gfxdata="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X3CmRdcAAAAJAQAADwAAAAAAAAABACAAAAAiAAAAZHJzL2Rvd25yZXYueG1sUEsBAhQAFAAA&#10;AAgAh07iQOLCaHu3AQAAZQMAAA4AAAAAAAAAAQAgAAAAJgEAAGRycy9lMm9Eb2MueG1sUEsFBgAA&#10;AAAGAAYAWQEAAE8FAAAAAA==&#10;">
                <v:fill on="f" focussize="0,0"/>
                <v:stroke color="#000000" joinstyle="round"/>
                <v:imagedata o:title=""/>
                <o:lock v:ext="edit" aspectratio="f"/>
              </v:shape>
            </w:pict>
          </mc:Fallback>
        </mc:AlternateContent>
      </w:r>
    </w:p>
    <w:p w:rsidR="009532EB" w:rsidRDefault="009532EB">
      <w:pPr>
        <w:snapToGrid w:val="0"/>
      </w:pPr>
    </w:p>
    <w:p w:rsidR="009532EB" w:rsidRDefault="009532EB">
      <w:pPr>
        <w:snapToGrid w:val="0"/>
      </w:pPr>
    </w:p>
    <w:p w:rsidR="009532EB" w:rsidRDefault="009532EB">
      <w:pPr>
        <w:snapToGrid w:val="0"/>
      </w:pPr>
    </w:p>
    <w:p w:rsidR="009532EB" w:rsidRDefault="009532EB">
      <w:pPr>
        <w:snapToGrid w:val="0"/>
      </w:pPr>
    </w:p>
    <w:p w:rsidR="009532EB" w:rsidRDefault="009532EB">
      <w:pPr>
        <w:snapToGrid w:val="0"/>
      </w:pPr>
    </w:p>
    <w:p w:rsidR="009532EB" w:rsidRDefault="009532EB">
      <w:pPr>
        <w:snapToGrid w:val="0"/>
      </w:pPr>
    </w:p>
    <w:p w:rsidR="009532EB" w:rsidRDefault="009532EB">
      <w:pPr>
        <w:snapToGrid w:val="0"/>
      </w:pPr>
    </w:p>
    <w:p w:rsidR="009532EB" w:rsidRDefault="009532EB">
      <w:pPr>
        <w:snapToGrid w:val="0"/>
      </w:pPr>
    </w:p>
    <w:p w:rsidR="009532EB" w:rsidRDefault="009532EB">
      <w:pPr>
        <w:snapToGrid w:val="0"/>
      </w:pPr>
    </w:p>
    <w:p w:rsidR="009532EB" w:rsidRDefault="009532EB">
      <w:pPr>
        <w:snapToGrid w:val="0"/>
      </w:pPr>
    </w:p>
    <w:p w:rsidR="009532EB" w:rsidRDefault="009532EB">
      <w:pPr>
        <w:snapToGrid w:val="0"/>
      </w:pPr>
    </w:p>
    <w:p w:rsidR="009532EB" w:rsidRDefault="009532EB">
      <w:pPr>
        <w:snapToGrid w:val="0"/>
      </w:pPr>
    </w:p>
    <w:p w:rsidR="009532EB" w:rsidRDefault="009532EB">
      <w:pPr>
        <w:snapToGrid w:val="0"/>
      </w:pPr>
    </w:p>
    <w:p w:rsidR="009532EB" w:rsidRDefault="009532EB">
      <w:pPr>
        <w:snapToGrid w:val="0"/>
      </w:pPr>
    </w:p>
    <w:p w:rsidR="009532EB" w:rsidRDefault="009532EB">
      <w:pPr>
        <w:snapToGrid w:val="0"/>
      </w:pPr>
    </w:p>
    <w:p w:rsidR="009532EB" w:rsidRDefault="009532EB">
      <w:pPr>
        <w:snapToGrid w:val="0"/>
      </w:pPr>
    </w:p>
    <w:p w:rsidR="009532EB" w:rsidRDefault="009532EB">
      <w:pPr>
        <w:snapToGrid w:val="0"/>
      </w:pPr>
    </w:p>
    <w:p w:rsidR="009532EB" w:rsidRDefault="009532EB">
      <w:pPr>
        <w:snapToGrid w:val="0"/>
      </w:pPr>
    </w:p>
    <w:p w:rsidR="009532EB" w:rsidRDefault="009532EB">
      <w:pPr>
        <w:snapToGrid w:val="0"/>
      </w:pPr>
    </w:p>
    <w:p w:rsidR="009532EB" w:rsidRDefault="009532EB">
      <w:pPr>
        <w:snapToGrid w:val="0"/>
      </w:pPr>
    </w:p>
    <w:p w:rsidR="009532EB" w:rsidRDefault="009532EB">
      <w:pPr>
        <w:snapToGrid w:val="0"/>
      </w:pPr>
    </w:p>
    <w:p w:rsidR="009532EB" w:rsidRDefault="009532EB">
      <w:pPr>
        <w:snapToGrid w:val="0"/>
      </w:pPr>
    </w:p>
    <w:p w:rsidR="009532EB" w:rsidRDefault="009532EB">
      <w:pPr>
        <w:snapToGrid w:val="0"/>
      </w:pPr>
    </w:p>
    <w:p w:rsidR="009532EB" w:rsidRDefault="009532EB">
      <w:pPr>
        <w:snapToGrid w:val="0"/>
      </w:pPr>
    </w:p>
    <w:p w:rsidR="009532EB" w:rsidRDefault="009532EB">
      <w:pPr>
        <w:snapToGrid w:val="0"/>
      </w:pPr>
    </w:p>
    <w:p w:rsidR="009532EB" w:rsidRDefault="009532EB">
      <w:pPr>
        <w:snapToGrid w:val="0"/>
      </w:pPr>
    </w:p>
    <w:p w:rsidR="009532EB" w:rsidRDefault="009532EB">
      <w:pPr>
        <w:snapToGrid w:val="0"/>
      </w:pPr>
    </w:p>
    <w:p w:rsidR="009532EB" w:rsidRDefault="009532EB">
      <w:pPr>
        <w:snapToGrid w:val="0"/>
      </w:pPr>
    </w:p>
    <w:p w:rsidR="009532EB" w:rsidRDefault="009532EB">
      <w:pPr>
        <w:snapToGrid w:val="0"/>
      </w:pPr>
    </w:p>
    <w:p w:rsidR="009532EB" w:rsidRDefault="009532EB">
      <w:pPr>
        <w:snapToGrid w:val="0"/>
      </w:pPr>
    </w:p>
    <w:p w:rsidR="009532EB" w:rsidRDefault="003458DB" w:rsidP="00204E61">
      <w:pPr>
        <w:ind w:firstLineChars="200" w:firstLine="420"/>
        <w:jc w:val="center"/>
      </w:pPr>
      <w:r>
        <w:rPr>
          <w:rFonts w:hint="eastAsia"/>
        </w:rPr>
        <w:lastRenderedPageBreak/>
        <w:t>附录</w:t>
      </w:r>
      <w:r>
        <w:rPr>
          <w:rFonts w:hint="eastAsia"/>
        </w:rPr>
        <w:t xml:space="preserve">A  </w:t>
      </w:r>
      <w:r>
        <w:rPr>
          <w:rFonts w:hint="eastAsia"/>
        </w:rPr>
        <w:t>培训记录表</w:t>
      </w:r>
    </w:p>
    <w:p w:rsidR="009532EB" w:rsidRDefault="003458DB">
      <w:pPr>
        <w:ind w:leftChars="-50" w:left="-105"/>
      </w:pPr>
      <w:r>
        <w:rPr>
          <w:sz w:val="24"/>
        </w:rPr>
        <w:t>NO.</w:t>
      </w:r>
      <w:r>
        <w:rPr>
          <w:rFonts w:hint="eastAsia"/>
          <w:sz w:val="24"/>
        </w:rPr>
        <w:t xml:space="preserve"> </w:t>
      </w:r>
      <w:r>
        <w:rPr>
          <w:sz w:val="24"/>
        </w:rPr>
        <w:t xml:space="preserve">                                                         </w:t>
      </w:r>
      <w:r>
        <w:rPr>
          <w:rFonts w:hint="eastAsia"/>
          <w:sz w:val="24"/>
        </w:rPr>
        <w:t xml:space="preserve"> </w:t>
      </w:r>
      <w:r>
        <w:rPr>
          <w:sz w:val="24"/>
        </w:rPr>
        <w:t xml:space="preserve"> </w:t>
      </w:r>
      <w:r>
        <w:rPr>
          <w:rFonts w:hint="eastAsia"/>
          <w:sz w:val="24"/>
        </w:rPr>
        <w:t>编号</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1440"/>
        <w:gridCol w:w="1260"/>
        <w:gridCol w:w="1944"/>
        <w:gridCol w:w="1476"/>
        <w:gridCol w:w="1620"/>
      </w:tblGrid>
      <w:tr w:rsidR="009532EB">
        <w:trPr>
          <w:trHeight w:val="601"/>
        </w:trPr>
        <w:tc>
          <w:tcPr>
            <w:tcW w:w="1548" w:type="dxa"/>
            <w:vAlign w:val="center"/>
          </w:tcPr>
          <w:p w:rsidR="009532EB" w:rsidRDefault="003458DB">
            <w:pPr>
              <w:jc w:val="center"/>
              <w:rPr>
                <w:szCs w:val="21"/>
              </w:rPr>
            </w:pPr>
            <w:r>
              <w:rPr>
                <w:rFonts w:hint="eastAsia"/>
                <w:szCs w:val="21"/>
              </w:rPr>
              <w:t>时</w:t>
            </w:r>
            <w:r>
              <w:rPr>
                <w:szCs w:val="21"/>
              </w:rPr>
              <w:t xml:space="preserve">   </w:t>
            </w:r>
            <w:r>
              <w:rPr>
                <w:rFonts w:hint="eastAsia"/>
                <w:szCs w:val="21"/>
              </w:rPr>
              <w:t>间</w:t>
            </w:r>
          </w:p>
        </w:tc>
        <w:tc>
          <w:tcPr>
            <w:tcW w:w="1440" w:type="dxa"/>
          </w:tcPr>
          <w:p w:rsidR="009532EB" w:rsidRDefault="009532EB">
            <w:pPr>
              <w:rPr>
                <w:szCs w:val="21"/>
              </w:rPr>
            </w:pPr>
          </w:p>
        </w:tc>
        <w:tc>
          <w:tcPr>
            <w:tcW w:w="1260" w:type="dxa"/>
            <w:vAlign w:val="center"/>
          </w:tcPr>
          <w:p w:rsidR="009532EB" w:rsidRDefault="003458DB">
            <w:pPr>
              <w:jc w:val="center"/>
              <w:rPr>
                <w:szCs w:val="21"/>
              </w:rPr>
            </w:pPr>
            <w:r>
              <w:rPr>
                <w:rFonts w:hint="eastAsia"/>
                <w:szCs w:val="21"/>
              </w:rPr>
              <w:t>地</w:t>
            </w:r>
            <w:r>
              <w:rPr>
                <w:szCs w:val="21"/>
              </w:rPr>
              <w:t xml:space="preserve">  </w:t>
            </w:r>
            <w:r>
              <w:rPr>
                <w:rFonts w:hint="eastAsia"/>
                <w:szCs w:val="21"/>
              </w:rPr>
              <w:t>点</w:t>
            </w:r>
          </w:p>
        </w:tc>
        <w:tc>
          <w:tcPr>
            <w:tcW w:w="1944" w:type="dxa"/>
          </w:tcPr>
          <w:p w:rsidR="009532EB" w:rsidRDefault="009532EB">
            <w:pPr>
              <w:rPr>
                <w:szCs w:val="21"/>
              </w:rPr>
            </w:pPr>
          </w:p>
        </w:tc>
        <w:tc>
          <w:tcPr>
            <w:tcW w:w="1476" w:type="dxa"/>
            <w:vAlign w:val="center"/>
          </w:tcPr>
          <w:p w:rsidR="009532EB" w:rsidRDefault="003458DB">
            <w:pPr>
              <w:jc w:val="center"/>
              <w:rPr>
                <w:szCs w:val="21"/>
              </w:rPr>
            </w:pPr>
            <w:r>
              <w:rPr>
                <w:rFonts w:hint="eastAsia"/>
                <w:szCs w:val="21"/>
              </w:rPr>
              <w:t>培训老师</w:t>
            </w:r>
          </w:p>
        </w:tc>
        <w:tc>
          <w:tcPr>
            <w:tcW w:w="1620" w:type="dxa"/>
          </w:tcPr>
          <w:p w:rsidR="009532EB" w:rsidRDefault="009532EB">
            <w:pPr>
              <w:rPr>
                <w:szCs w:val="21"/>
              </w:rPr>
            </w:pPr>
          </w:p>
        </w:tc>
      </w:tr>
      <w:tr w:rsidR="009532EB">
        <w:trPr>
          <w:cantSplit/>
          <w:trHeight w:val="636"/>
        </w:trPr>
        <w:tc>
          <w:tcPr>
            <w:tcW w:w="1548" w:type="dxa"/>
            <w:vAlign w:val="center"/>
          </w:tcPr>
          <w:p w:rsidR="009532EB" w:rsidRDefault="003458DB">
            <w:pPr>
              <w:jc w:val="center"/>
              <w:rPr>
                <w:szCs w:val="21"/>
              </w:rPr>
            </w:pPr>
            <w:r>
              <w:rPr>
                <w:rFonts w:hint="eastAsia"/>
                <w:szCs w:val="21"/>
              </w:rPr>
              <w:t>培训主题</w:t>
            </w:r>
          </w:p>
        </w:tc>
        <w:tc>
          <w:tcPr>
            <w:tcW w:w="4644" w:type="dxa"/>
            <w:gridSpan w:val="3"/>
          </w:tcPr>
          <w:p w:rsidR="009532EB" w:rsidRDefault="009532EB">
            <w:pPr>
              <w:rPr>
                <w:szCs w:val="21"/>
              </w:rPr>
            </w:pPr>
          </w:p>
        </w:tc>
        <w:tc>
          <w:tcPr>
            <w:tcW w:w="1476" w:type="dxa"/>
            <w:vAlign w:val="center"/>
          </w:tcPr>
          <w:p w:rsidR="009532EB" w:rsidRDefault="003458DB">
            <w:pPr>
              <w:jc w:val="center"/>
              <w:rPr>
                <w:szCs w:val="21"/>
              </w:rPr>
            </w:pPr>
            <w:r>
              <w:rPr>
                <w:rFonts w:hint="eastAsia"/>
                <w:szCs w:val="21"/>
              </w:rPr>
              <w:t>培训方式</w:t>
            </w:r>
          </w:p>
        </w:tc>
        <w:tc>
          <w:tcPr>
            <w:tcW w:w="1620" w:type="dxa"/>
          </w:tcPr>
          <w:p w:rsidR="009532EB" w:rsidRDefault="009532EB">
            <w:pPr>
              <w:rPr>
                <w:szCs w:val="21"/>
              </w:rPr>
            </w:pPr>
          </w:p>
        </w:tc>
      </w:tr>
      <w:tr w:rsidR="009532EB">
        <w:trPr>
          <w:cantSplit/>
        </w:trPr>
        <w:tc>
          <w:tcPr>
            <w:tcW w:w="1548" w:type="dxa"/>
            <w:vAlign w:val="center"/>
          </w:tcPr>
          <w:p w:rsidR="009532EB" w:rsidRDefault="003458DB">
            <w:pPr>
              <w:jc w:val="center"/>
              <w:rPr>
                <w:szCs w:val="21"/>
              </w:rPr>
            </w:pPr>
            <w:r>
              <w:rPr>
                <w:rFonts w:hint="eastAsia"/>
                <w:szCs w:val="21"/>
              </w:rPr>
              <w:t>培训名单</w:t>
            </w:r>
          </w:p>
          <w:p w:rsidR="009532EB" w:rsidRDefault="003458DB">
            <w:pPr>
              <w:jc w:val="center"/>
              <w:rPr>
                <w:szCs w:val="21"/>
                <w:u w:val="single"/>
              </w:rPr>
            </w:pPr>
            <w:r>
              <w:rPr>
                <w:rFonts w:hint="eastAsia"/>
                <w:szCs w:val="21"/>
              </w:rPr>
              <w:t>共</w:t>
            </w:r>
            <w:r>
              <w:rPr>
                <w:rFonts w:hint="eastAsia"/>
                <w:szCs w:val="21"/>
                <w:u w:val="single"/>
              </w:rPr>
              <w:t xml:space="preserve">    </w:t>
            </w:r>
            <w:r>
              <w:rPr>
                <w:rFonts w:hint="eastAsia"/>
                <w:szCs w:val="21"/>
              </w:rPr>
              <w:t>人</w:t>
            </w:r>
          </w:p>
        </w:tc>
        <w:tc>
          <w:tcPr>
            <w:tcW w:w="7740" w:type="dxa"/>
            <w:gridSpan w:val="5"/>
          </w:tcPr>
          <w:p w:rsidR="009532EB" w:rsidRDefault="009532EB">
            <w:pPr>
              <w:rPr>
                <w:szCs w:val="21"/>
              </w:rPr>
            </w:pPr>
          </w:p>
          <w:p w:rsidR="009532EB" w:rsidRDefault="009532EB">
            <w:pPr>
              <w:rPr>
                <w:szCs w:val="21"/>
              </w:rPr>
            </w:pPr>
          </w:p>
          <w:p w:rsidR="009532EB" w:rsidRDefault="009532EB">
            <w:pPr>
              <w:rPr>
                <w:szCs w:val="21"/>
              </w:rPr>
            </w:pPr>
          </w:p>
          <w:p w:rsidR="009532EB" w:rsidRDefault="009532EB">
            <w:pPr>
              <w:rPr>
                <w:szCs w:val="21"/>
              </w:rPr>
            </w:pPr>
          </w:p>
          <w:p w:rsidR="009532EB" w:rsidRDefault="009532EB">
            <w:pPr>
              <w:rPr>
                <w:szCs w:val="21"/>
              </w:rPr>
            </w:pPr>
          </w:p>
        </w:tc>
      </w:tr>
      <w:tr w:rsidR="009532EB">
        <w:trPr>
          <w:cantSplit/>
        </w:trPr>
        <w:tc>
          <w:tcPr>
            <w:tcW w:w="1548" w:type="dxa"/>
            <w:vAlign w:val="center"/>
          </w:tcPr>
          <w:p w:rsidR="009532EB" w:rsidRDefault="003458DB">
            <w:pPr>
              <w:jc w:val="center"/>
              <w:rPr>
                <w:szCs w:val="21"/>
              </w:rPr>
            </w:pPr>
            <w:r>
              <w:rPr>
                <w:rFonts w:hint="eastAsia"/>
                <w:szCs w:val="21"/>
              </w:rPr>
              <w:t>培训内容</w:t>
            </w:r>
          </w:p>
          <w:p w:rsidR="009532EB" w:rsidRDefault="003458DB">
            <w:pPr>
              <w:jc w:val="center"/>
              <w:rPr>
                <w:szCs w:val="21"/>
              </w:rPr>
            </w:pPr>
            <w:r>
              <w:rPr>
                <w:rFonts w:hint="eastAsia"/>
                <w:szCs w:val="21"/>
              </w:rPr>
              <w:t>摘</w:t>
            </w:r>
            <w:r>
              <w:rPr>
                <w:rFonts w:hint="eastAsia"/>
                <w:szCs w:val="21"/>
              </w:rPr>
              <w:t xml:space="preserve">    </w:t>
            </w:r>
            <w:r>
              <w:rPr>
                <w:rFonts w:hint="eastAsia"/>
                <w:szCs w:val="21"/>
              </w:rPr>
              <w:t>要</w:t>
            </w:r>
          </w:p>
        </w:tc>
        <w:tc>
          <w:tcPr>
            <w:tcW w:w="7740" w:type="dxa"/>
            <w:gridSpan w:val="5"/>
          </w:tcPr>
          <w:p w:rsidR="009532EB" w:rsidRDefault="009532EB">
            <w:pPr>
              <w:rPr>
                <w:szCs w:val="21"/>
              </w:rPr>
            </w:pPr>
          </w:p>
          <w:p w:rsidR="009532EB" w:rsidRDefault="009532EB">
            <w:pPr>
              <w:rPr>
                <w:szCs w:val="21"/>
              </w:rPr>
            </w:pPr>
          </w:p>
          <w:p w:rsidR="009532EB" w:rsidRDefault="009532EB">
            <w:pPr>
              <w:rPr>
                <w:szCs w:val="21"/>
              </w:rPr>
            </w:pPr>
          </w:p>
          <w:p w:rsidR="009532EB" w:rsidRDefault="009532EB">
            <w:pPr>
              <w:rPr>
                <w:szCs w:val="21"/>
              </w:rPr>
            </w:pPr>
          </w:p>
          <w:p w:rsidR="009532EB" w:rsidRDefault="009532EB">
            <w:pPr>
              <w:rPr>
                <w:szCs w:val="21"/>
              </w:rPr>
            </w:pPr>
          </w:p>
          <w:p w:rsidR="009532EB" w:rsidRDefault="009532EB">
            <w:pPr>
              <w:rPr>
                <w:szCs w:val="21"/>
              </w:rPr>
            </w:pPr>
          </w:p>
          <w:p w:rsidR="009532EB" w:rsidRDefault="009532EB">
            <w:pPr>
              <w:rPr>
                <w:szCs w:val="21"/>
              </w:rPr>
            </w:pPr>
          </w:p>
          <w:p w:rsidR="009532EB" w:rsidRDefault="009532EB">
            <w:pPr>
              <w:rPr>
                <w:szCs w:val="21"/>
              </w:rPr>
            </w:pPr>
          </w:p>
          <w:p w:rsidR="009532EB" w:rsidRDefault="009532EB">
            <w:pPr>
              <w:rPr>
                <w:szCs w:val="21"/>
              </w:rPr>
            </w:pPr>
          </w:p>
          <w:p w:rsidR="009532EB" w:rsidRDefault="009532EB">
            <w:pPr>
              <w:rPr>
                <w:szCs w:val="21"/>
              </w:rPr>
            </w:pPr>
          </w:p>
        </w:tc>
      </w:tr>
      <w:tr w:rsidR="009532EB">
        <w:trPr>
          <w:cantSplit/>
        </w:trPr>
        <w:tc>
          <w:tcPr>
            <w:tcW w:w="1548" w:type="dxa"/>
            <w:vAlign w:val="center"/>
          </w:tcPr>
          <w:p w:rsidR="009532EB" w:rsidRDefault="003458DB">
            <w:pPr>
              <w:jc w:val="center"/>
              <w:rPr>
                <w:szCs w:val="21"/>
              </w:rPr>
            </w:pPr>
            <w:r>
              <w:rPr>
                <w:rFonts w:hint="eastAsia"/>
                <w:szCs w:val="21"/>
              </w:rPr>
              <w:t>培训效果</w:t>
            </w:r>
          </w:p>
          <w:p w:rsidR="009532EB" w:rsidRDefault="003458DB">
            <w:pPr>
              <w:jc w:val="center"/>
              <w:rPr>
                <w:szCs w:val="21"/>
              </w:rPr>
            </w:pPr>
            <w:r>
              <w:rPr>
                <w:rFonts w:hint="eastAsia"/>
                <w:szCs w:val="21"/>
              </w:rPr>
              <w:t>评</w:t>
            </w:r>
            <w:r>
              <w:rPr>
                <w:rFonts w:hint="eastAsia"/>
                <w:szCs w:val="21"/>
              </w:rPr>
              <w:t xml:space="preserve">    </w:t>
            </w:r>
            <w:r>
              <w:rPr>
                <w:rFonts w:hint="eastAsia"/>
                <w:szCs w:val="21"/>
              </w:rPr>
              <w:t>价</w:t>
            </w:r>
          </w:p>
        </w:tc>
        <w:tc>
          <w:tcPr>
            <w:tcW w:w="7740" w:type="dxa"/>
            <w:gridSpan w:val="5"/>
          </w:tcPr>
          <w:p w:rsidR="009532EB" w:rsidRDefault="009532EB">
            <w:pPr>
              <w:rPr>
                <w:szCs w:val="21"/>
              </w:rPr>
            </w:pPr>
          </w:p>
          <w:p w:rsidR="009532EB" w:rsidRDefault="009532EB">
            <w:pPr>
              <w:rPr>
                <w:szCs w:val="21"/>
              </w:rPr>
            </w:pPr>
          </w:p>
          <w:p w:rsidR="009532EB" w:rsidRDefault="009532EB">
            <w:pPr>
              <w:rPr>
                <w:szCs w:val="21"/>
              </w:rPr>
            </w:pPr>
          </w:p>
          <w:p w:rsidR="009532EB" w:rsidRDefault="009532EB">
            <w:pPr>
              <w:rPr>
                <w:szCs w:val="21"/>
              </w:rPr>
            </w:pPr>
          </w:p>
          <w:p w:rsidR="009532EB" w:rsidRDefault="009532EB">
            <w:pPr>
              <w:rPr>
                <w:szCs w:val="21"/>
              </w:rPr>
            </w:pPr>
          </w:p>
          <w:p w:rsidR="009532EB" w:rsidRDefault="009532EB">
            <w:pPr>
              <w:rPr>
                <w:szCs w:val="21"/>
              </w:rPr>
            </w:pPr>
          </w:p>
          <w:p w:rsidR="009532EB" w:rsidRDefault="009532EB">
            <w:pPr>
              <w:rPr>
                <w:szCs w:val="21"/>
              </w:rPr>
            </w:pPr>
          </w:p>
          <w:p w:rsidR="009532EB" w:rsidRDefault="009532EB">
            <w:pPr>
              <w:rPr>
                <w:szCs w:val="21"/>
              </w:rPr>
            </w:pPr>
          </w:p>
          <w:p w:rsidR="009532EB" w:rsidRDefault="009532EB">
            <w:pPr>
              <w:rPr>
                <w:szCs w:val="21"/>
              </w:rPr>
            </w:pPr>
          </w:p>
        </w:tc>
      </w:tr>
      <w:tr w:rsidR="009532EB">
        <w:trPr>
          <w:cantSplit/>
          <w:trHeight w:val="2726"/>
        </w:trPr>
        <w:tc>
          <w:tcPr>
            <w:tcW w:w="9288" w:type="dxa"/>
            <w:gridSpan w:val="6"/>
          </w:tcPr>
          <w:p w:rsidR="009532EB" w:rsidRDefault="003458DB">
            <w:pPr>
              <w:rPr>
                <w:szCs w:val="21"/>
              </w:rPr>
            </w:pPr>
            <w:r>
              <w:rPr>
                <w:rFonts w:hint="eastAsia"/>
                <w:szCs w:val="21"/>
              </w:rPr>
              <w:t>说明</w:t>
            </w:r>
          </w:p>
          <w:p w:rsidR="009532EB" w:rsidRDefault="009532EB" w:rsidP="00204E61">
            <w:pPr>
              <w:ind w:firstLineChars="800" w:firstLine="1680"/>
              <w:rPr>
                <w:szCs w:val="21"/>
              </w:rPr>
            </w:pPr>
          </w:p>
          <w:p w:rsidR="009532EB" w:rsidRDefault="009532EB" w:rsidP="00204E61">
            <w:pPr>
              <w:ind w:firstLineChars="800" w:firstLine="1680"/>
              <w:rPr>
                <w:szCs w:val="21"/>
              </w:rPr>
            </w:pPr>
          </w:p>
          <w:p w:rsidR="009532EB" w:rsidRDefault="009532EB" w:rsidP="00204E61">
            <w:pPr>
              <w:ind w:firstLineChars="800" w:firstLine="1680"/>
              <w:rPr>
                <w:szCs w:val="21"/>
              </w:rPr>
            </w:pPr>
          </w:p>
          <w:p w:rsidR="009532EB" w:rsidRDefault="009532EB" w:rsidP="00204E61">
            <w:pPr>
              <w:ind w:firstLineChars="800" w:firstLine="1680"/>
              <w:rPr>
                <w:szCs w:val="21"/>
              </w:rPr>
            </w:pPr>
          </w:p>
          <w:p w:rsidR="009532EB" w:rsidRDefault="009532EB" w:rsidP="00204E61">
            <w:pPr>
              <w:ind w:firstLineChars="800" w:firstLine="1680"/>
              <w:rPr>
                <w:szCs w:val="21"/>
              </w:rPr>
            </w:pPr>
          </w:p>
          <w:p w:rsidR="009532EB" w:rsidRDefault="009532EB" w:rsidP="00204E61">
            <w:pPr>
              <w:ind w:firstLineChars="800" w:firstLine="1680"/>
              <w:rPr>
                <w:szCs w:val="21"/>
              </w:rPr>
            </w:pPr>
          </w:p>
          <w:p w:rsidR="009532EB" w:rsidRDefault="003458DB">
            <w:pPr>
              <w:rPr>
                <w:szCs w:val="21"/>
              </w:rPr>
            </w:pPr>
            <w:r>
              <w:rPr>
                <w:rFonts w:hint="eastAsia"/>
                <w:szCs w:val="21"/>
              </w:rPr>
              <w:t xml:space="preserve"> </w:t>
            </w:r>
            <w:r>
              <w:rPr>
                <w:rFonts w:hint="eastAsia"/>
                <w:szCs w:val="21"/>
              </w:rPr>
              <w:t>报告人</w:t>
            </w:r>
            <w:r>
              <w:rPr>
                <w:rFonts w:hint="eastAsia"/>
                <w:szCs w:val="21"/>
              </w:rPr>
              <w:t>/</w:t>
            </w:r>
            <w:r>
              <w:rPr>
                <w:rFonts w:hint="eastAsia"/>
                <w:szCs w:val="21"/>
              </w:rPr>
              <w:t>日期</w:t>
            </w:r>
            <w:r>
              <w:rPr>
                <w:rFonts w:hint="eastAsia"/>
                <w:szCs w:val="21"/>
              </w:rPr>
              <w:t xml:space="preserve">             </w:t>
            </w:r>
            <w:r>
              <w:rPr>
                <w:szCs w:val="21"/>
              </w:rPr>
              <w:t xml:space="preserve">  </w:t>
            </w:r>
            <w:r>
              <w:rPr>
                <w:rFonts w:hint="eastAsia"/>
                <w:szCs w:val="21"/>
              </w:rPr>
              <w:t xml:space="preserve"> </w:t>
            </w:r>
            <w:r>
              <w:rPr>
                <w:rFonts w:hint="eastAsia"/>
                <w:szCs w:val="21"/>
              </w:rPr>
              <w:t>批准人</w:t>
            </w:r>
            <w:r>
              <w:rPr>
                <w:rFonts w:hint="eastAsia"/>
                <w:szCs w:val="21"/>
              </w:rPr>
              <w:t>/</w:t>
            </w:r>
            <w:r>
              <w:rPr>
                <w:rFonts w:hint="eastAsia"/>
                <w:szCs w:val="21"/>
              </w:rPr>
              <w:t>日期</w:t>
            </w:r>
          </w:p>
        </w:tc>
      </w:tr>
    </w:tbl>
    <w:p w:rsidR="009532EB" w:rsidRDefault="009532EB">
      <w:pPr>
        <w:snapToGrid w:val="0"/>
      </w:pPr>
    </w:p>
    <w:p w:rsidR="009532EB" w:rsidRDefault="009532EB">
      <w:pPr>
        <w:snapToGrid w:val="0"/>
      </w:pPr>
    </w:p>
    <w:p w:rsidR="009532EB" w:rsidRDefault="009532EB">
      <w:pPr>
        <w:snapToGrid w:val="0"/>
      </w:pPr>
    </w:p>
    <w:p w:rsidR="009532EB" w:rsidRDefault="009532EB">
      <w:pPr>
        <w:snapToGrid w:val="0"/>
      </w:pPr>
    </w:p>
    <w:p w:rsidR="009532EB" w:rsidRDefault="009532EB">
      <w:pPr>
        <w:snapToGrid w:val="0"/>
      </w:pPr>
    </w:p>
    <w:p w:rsidR="009532EB" w:rsidRDefault="003458DB" w:rsidP="00204E61">
      <w:pPr>
        <w:ind w:firstLineChars="200" w:firstLine="420"/>
        <w:jc w:val="center"/>
        <w:rPr>
          <w:rFonts w:eastAsia="黑体"/>
          <w:b/>
          <w:sz w:val="36"/>
        </w:rPr>
      </w:pPr>
      <w:r>
        <w:rPr>
          <w:rFonts w:hint="eastAsia"/>
        </w:rPr>
        <w:lastRenderedPageBreak/>
        <w:t>附录</w:t>
      </w:r>
      <w:r>
        <w:rPr>
          <w:rFonts w:hint="eastAsia"/>
        </w:rPr>
        <w:t xml:space="preserve">B </w:t>
      </w:r>
      <w:r>
        <w:rPr>
          <w:rFonts w:hint="eastAsia"/>
        </w:rPr>
        <w:t>安全事故应急救援预案</w:t>
      </w:r>
    </w:p>
    <w:p w:rsidR="009532EB" w:rsidRDefault="009532EB">
      <w:pPr>
        <w:snapToGrid w:val="0"/>
      </w:pPr>
    </w:p>
    <w:p w:rsidR="009532EB" w:rsidRDefault="003458DB">
      <w:pPr>
        <w:numPr>
          <w:ilvl w:val="0"/>
          <w:numId w:val="1"/>
        </w:numPr>
        <w:rPr>
          <w:b/>
          <w:bCs/>
          <w:sz w:val="24"/>
        </w:rPr>
      </w:pPr>
      <w:r>
        <w:rPr>
          <w:rFonts w:hint="eastAsia"/>
          <w:b/>
          <w:bCs/>
          <w:sz w:val="24"/>
        </w:rPr>
        <w:t>概述</w:t>
      </w:r>
    </w:p>
    <w:p w:rsidR="009532EB" w:rsidRDefault="003458DB">
      <w:pPr>
        <w:ind w:firstLine="420"/>
      </w:pPr>
      <w:r>
        <w:rPr>
          <w:rFonts w:hint="eastAsia"/>
        </w:rPr>
        <w:t>由于修理工程的危险性和特殊性，工地现场可能发生的安全事故有：火灾、高空坠落、物体打击、机械伤害、触电、中毒等，应急救援预案的人力、物资和技术装备上主要针对这几类事故。</w:t>
      </w:r>
    </w:p>
    <w:p w:rsidR="009532EB" w:rsidRDefault="003458DB">
      <w:pPr>
        <w:ind w:firstLine="420"/>
      </w:pPr>
      <w:r>
        <w:rPr>
          <w:rFonts w:hint="eastAsia"/>
        </w:rPr>
        <w:t>应急救援预案应立足于安全事故的救援，立足于工程项目自援自救，立足于工程所在地政府和当地社会资源的救助。</w:t>
      </w:r>
    </w:p>
    <w:p w:rsidR="009532EB" w:rsidRDefault="003458DB">
      <w:pPr>
        <w:numPr>
          <w:ilvl w:val="0"/>
          <w:numId w:val="1"/>
        </w:numPr>
        <w:rPr>
          <w:b/>
          <w:bCs/>
          <w:sz w:val="24"/>
        </w:rPr>
      </w:pPr>
      <w:r>
        <w:rPr>
          <w:rFonts w:hint="eastAsia"/>
          <w:b/>
          <w:bCs/>
          <w:sz w:val="24"/>
        </w:rPr>
        <w:t>应急组织</w:t>
      </w:r>
    </w:p>
    <w:p w:rsidR="009532EB" w:rsidRDefault="003458DB">
      <w:pPr>
        <w:ind w:leftChars="200" w:left="420"/>
      </w:pPr>
      <w:r>
        <w:rPr>
          <w:rFonts w:hint="eastAsia"/>
        </w:rPr>
        <w:t>应急领导小组：项目经理为该小组组长，安全负责人、技术负责人为副组长。</w:t>
      </w:r>
    </w:p>
    <w:p w:rsidR="009532EB" w:rsidRDefault="003458DB">
      <w:pPr>
        <w:ind w:leftChars="200" w:left="420"/>
      </w:pPr>
      <w:r>
        <w:rPr>
          <w:rFonts w:hint="eastAsia"/>
        </w:rPr>
        <w:t>现场抢救小组：项目副经理为组长，项目部全体管理人员及各班组负责人为现场抢救组成员。</w:t>
      </w:r>
    </w:p>
    <w:p w:rsidR="009532EB" w:rsidRDefault="003458DB">
      <w:pPr>
        <w:ind w:leftChars="200" w:left="420"/>
      </w:pPr>
      <w:r>
        <w:rPr>
          <w:rFonts w:hint="eastAsia"/>
        </w:rPr>
        <w:t>应急组织的分工及人数应根据现场需要由应急领导小组灵活搭配。</w:t>
      </w:r>
    </w:p>
    <w:p w:rsidR="009532EB" w:rsidRDefault="003458DB">
      <w:pPr>
        <w:ind w:firstLine="420"/>
      </w:pPr>
      <w:r>
        <w:rPr>
          <w:rFonts w:hint="eastAsia"/>
        </w:rPr>
        <w:t>应急领导小组的职责：按照工地现场发生事故时，负责指挥工地指挥抢救工作，下达抢救指令任务，协调各组成员之间的抢救工作。随时掌握现场最新动态，并做出最新决策，第一时间向</w:t>
      </w:r>
      <w:r>
        <w:rPr>
          <w:rFonts w:hint="eastAsia"/>
        </w:rPr>
        <w:t>110</w:t>
      </w:r>
      <w:r>
        <w:rPr>
          <w:rFonts w:hint="eastAsia"/>
        </w:rPr>
        <w:t>、</w:t>
      </w:r>
      <w:r>
        <w:rPr>
          <w:rFonts w:hint="eastAsia"/>
        </w:rPr>
        <w:t>119</w:t>
      </w:r>
      <w:r>
        <w:rPr>
          <w:rFonts w:hint="eastAsia"/>
        </w:rPr>
        <w:t>、</w:t>
      </w:r>
      <w:r>
        <w:rPr>
          <w:rFonts w:hint="eastAsia"/>
        </w:rPr>
        <w:t>120</w:t>
      </w:r>
      <w:r>
        <w:rPr>
          <w:rFonts w:hint="eastAsia"/>
        </w:rPr>
        <w:t>、企业或当地政府安全监查部门、公安部门求援或报告事故情况。</w:t>
      </w:r>
    </w:p>
    <w:p w:rsidR="009532EB" w:rsidRDefault="003458DB">
      <w:pPr>
        <w:ind w:firstLine="420"/>
      </w:pPr>
      <w:r>
        <w:rPr>
          <w:rFonts w:hint="eastAsia"/>
        </w:rPr>
        <w:t>现场抢救组职责：对抢救出的伤员，就情况采取急救处置措施，尽快送医院抢救。在急救中，应采取正确的处置方法。</w:t>
      </w:r>
    </w:p>
    <w:p w:rsidR="009532EB" w:rsidRDefault="003458DB">
      <w:pPr>
        <w:numPr>
          <w:ilvl w:val="0"/>
          <w:numId w:val="1"/>
        </w:numPr>
        <w:rPr>
          <w:b/>
          <w:bCs/>
          <w:sz w:val="24"/>
        </w:rPr>
      </w:pPr>
      <w:r>
        <w:rPr>
          <w:rFonts w:hint="eastAsia"/>
          <w:b/>
          <w:bCs/>
          <w:sz w:val="24"/>
        </w:rPr>
        <w:t>救援器材：</w:t>
      </w:r>
    </w:p>
    <w:p w:rsidR="009532EB" w:rsidRDefault="003458DB">
      <w:pPr>
        <w:ind w:leftChars="200" w:left="420"/>
      </w:pPr>
      <w:r>
        <w:rPr>
          <w:rFonts w:hint="eastAsia"/>
        </w:rPr>
        <w:t>应急领导小组应配备下列救援器材：</w:t>
      </w:r>
    </w:p>
    <w:p w:rsidR="009532EB" w:rsidRDefault="003458DB">
      <w:pPr>
        <w:numPr>
          <w:ilvl w:val="1"/>
          <w:numId w:val="1"/>
        </w:numPr>
      </w:pPr>
      <w:r>
        <w:rPr>
          <w:rFonts w:hint="eastAsia"/>
        </w:rPr>
        <w:t>疗器材：塑料袋、医药箱；</w:t>
      </w:r>
    </w:p>
    <w:p w:rsidR="009532EB" w:rsidRDefault="003458DB">
      <w:pPr>
        <w:numPr>
          <w:ilvl w:val="1"/>
          <w:numId w:val="1"/>
        </w:numPr>
      </w:pPr>
      <w:r>
        <w:rPr>
          <w:rFonts w:hint="eastAsia"/>
        </w:rPr>
        <w:t>抢救工具：一般工地常备工具即基本满足使用；</w:t>
      </w:r>
    </w:p>
    <w:p w:rsidR="009532EB" w:rsidRDefault="003458DB">
      <w:pPr>
        <w:numPr>
          <w:ilvl w:val="1"/>
          <w:numId w:val="1"/>
        </w:numPr>
      </w:pPr>
      <w:r>
        <w:rPr>
          <w:rFonts w:hint="eastAsia"/>
        </w:rPr>
        <w:t>照明器材：手电筒、应急灯、低压安全灯（手提式）；</w:t>
      </w:r>
    </w:p>
    <w:p w:rsidR="009532EB" w:rsidRDefault="003458DB">
      <w:pPr>
        <w:numPr>
          <w:ilvl w:val="1"/>
          <w:numId w:val="1"/>
        </w:numPr>
      </w:pPr>
      <w:r>
        <w:rPr>
          <w:rFonts w:hint="eastAsia"/>
        </w:rPr>
        <w:t>通讯器材：电话、手机、对讲机；</w:t>
      </w:r>
    </w:p>
    <w:p w:rsidR="009532EB" w:rsidRDefault="003458DB">
      <w:pPr>
        <w:numPr>
          <w:ilvl w:val="1"/>
          <w:numId w:val="1"/>
        </w:numPr>
      </w:pPr>
      <w:r>
        <w:rPr>
          <w:rFonts w:hint="eastAsia"/>
        </w:rPr>
        <w:t>交通工具：临时调配应急救援可用运输车辆和工具；</w:t>
      </w:r>
    </w:p>
    <w:p w:rsidR="009532EB" w:rsidRDefault="003458DB">
      <w:pPr>
        <w:numPr>
          <w:ilvl w:val="1"/>
          <w:numId w:val="1"/>
        </w:numPr>
      </w:pPr>
      <w:r>
        <w:rPr>
          <w:rFonts w:hint="eastAsia"/>
        </w:rPr>
        <w:t>灭火器材：灭火器日常按要求就位，紧急情况下集中使用。</w:t>
      </w:r>
    </w:p>
    <w:p w:rsidR="009532EB" w:rsidRDefault="003458DB">
      <w:pPr>
        <w:numPr>
          <w:ilvl w:val="0"/>
          <w:numId w:val="1"/>
        </w:numPr>
      </w:pPr>
      <w:r>
        <w:rPr>
          <w:rFonts w:hint="eastAsia"/>
          <w:b/>
          <w:bCs/>
          <w:sz w:val="24"/>
        </w:rPr>
        <w:t>应急准备措施</w:t>
      </w:r>
    </w:p>
    <w:p w:rsidR="009532EB" w:rsidRDefault="003458DB">
      <w:pPr>
        <w:numPr>
          <w:ilvl w:val="1"/>
          <w:numId w:val="1"/>
        </w:numPr>
      </w:pPr>
      <w:r>
        <w:rPr>
          <w:rFonts w:hint="eastAsia"/>
        </w:rPr>
        <w:t>各项目负责人、安全员、班组长、修理工必需熟悉工地情况，所处位置，到附近医院交通路线，并用图示的形式标在告示牌上。</w:t>
      </w:r>
    </w:p>
    <w:p w:rsidR="009532EB" w:rsidRDefault="003458DB">
      <w:pPr>
        <w:numPr>
          <w:ilvl w:val="1"/>
          <w:numId w:val="1"/>
        </w:numPr>
      </w:pPr>
      <w:r>
        <w:rPr>
          <w:rFonts w:hint="eastAsia"/>
        </w:rPr>
        <w:t>应急小组成员在安全教育培训时必需同时接受紧急救援培训。培训内容：伤员急救常识、灭火器使用常识、各类重大事故抢救常识等；务必使应急救援小组成员在发生重大事故时能较熟悉地履行抢救职责。</w:t>
      </w:r>
    </w:p>
    <w:p w:rsidR="009532EB" w:rsidRDefault="003458DB">
      <w:pPr>
        <w:numPr>
          <w:ilvl w:val="1"/>
          <w:numId w:val="1"/>
        </w:numPr>
      </w:pPr>
      <w:r>
        <w:rPr>
          <w:rFonts w:hint="eastAsia"/>
        </w:rPr>
        <w:t>通讯联络，项目部必须将</w:t>
      </w:r>
      <w:r>
        <w:rPr>
          <w:rFonts w:hint="eastAsia"/>
        </w:rPr>
        <w:t>110</w:t>
      </w:r>
      <w:r>
        <w:rPr>
          <w:rFonts w:hint="eastAsia"/>
        </w:rPr>
        <w:t>、</w:t>
      </w:r>
      <w:r>
        <w:rPr>
          <w:rFonts w:hint="eastAsia"/>
        </w:rPr>
        <w:t>119</w:t>
      </w:r>
      <w:r>
        <w:rPr>
          <w:rFonts w:hint="eastAsia"/>
        </w:rPr>
        <w:t>、</w:t>
      </w:r>
      <w:r>
        <w:rPr>
          <w:rFonts w:hint="eastAsia"/>
        </w:rPr>
        <w:t>120</w:t>
      </w:r>
      <w:r>
        <w:rPr>
          <w:rFonts w:hint="eastAsia"/>
        </w:rPr>
        <w:t>、项目部应急领导小组成员的手机号码、企业应急领导小组成员手机号码、当地安全监督部门电话号码明示于工地显要位置。工地抢救指挥人员应熟知这些号码。</w:t>
      </w:r>
    </w:p>
    <w:p w:rsidR="009532EB" w:rsidRDefault="003458DB">
      <w:pPr>
        <w:numPr>
          <w:ilvl w:val="0"/>
          <w:numId w:val="1"/>
        </w:numPr>
      </w:pPr>
      <w:r>
        <w:rPr>
          <w:rFonts w:hint="eastAsia"/>
          <w:b/>
          <w:bCs/>
          <w:sz w:val="24"/>
        </w:rPr>
        <w:t>事故报告</w:t>
      </w:r>
    </w:p>
    <w:p w:rsidR="009532EB" w:rsidRDefault="003458DB">
      <w:pPr>
        <w:ind w:firstLine="420"/>
      </w:pPr>
      <w:r>
        <w:rPr>
          <w:rFonts w:hint="eastAsia"/>
        </w:rPr>
        <w:t>工地发生安全事故后，企业、项目部除立即组织抢救伤员，采取有效措施防止事故扩大和保护事故现场，做好善后工作，还应按下列规定报告有关部门：</w:t>
      </w:r>
    </w:p>
    <w:p w:rsidR="009532EB" w:rsidRDefault="003458DB">
      <w:pPr>
        <w:numPr>
          <w:ilvl w:val="1"/>
          <w:numId w:val="1"/>
        </w:numPr>
      </w:pPr>
      <w:r>
        <w:rPr>
          <w:rFonts w:hint="eastAsia"/>
        </w:rPr>
        <w:t>轻伤事故：应由项目部在第一时间内报告企业领导、安全部和企业工会；</w:t>
      </w:r>
    </w:p>
    <w:p w:rsidR="009532EB" w:rsidRDefault="003458DB">
      <w:pPr>
        <w:numPr>
          <w:ilvl w:val="1"/>
          <w:numId w:val="1"/>
        </w:numPr>
      </w:pPr>
      <w:r>
        <w:rPr>
          <w:rFonts w:hint="eastAsia"/>
        </w:rPr>
        <w:t>重伤事故：企业应在接到项目部报告后</w:t>
      </w:r>
      <w:r>
        <w:rPr>
          <w:rFonts w:hint="eastAsia"/>
        </w:rPr>
        <w:t>24</w:t>
      </w:r>
      <w:r>
        <w:rPr>
          <w:rFonts w:hint="eastAsia"/>
        </w:rPr>
        <w:t>小时内报告政府安全生产监督管理部门和工会组织；</w:t>
      </w:r>
    </w:p>
    <w:p w:rsidR="009532EB" w:rsidRDefault="003458DB">
      <w:pPr>
        <w:numPr>
          <w:ilvl w:val="1"/>
          <w:numId w:val="1"/>
        </w:numPr>
      </w:pPr>
      <w:r>
        <w:rPr>
          <w:rFonts w:hint="eastAsia"/>
        </w:rPr>
        <w:t>重伤三人以上或死亡一至二人的事故：企业应在接到项目部报告后</w:t>
      </w:r>
      <w:r>
        <w:rPr>
          <w:rFonts w:hint="eastAsia"/>
        </w:rPr>
        <w:t>4</w:t>
      </w:r>
      <w:r>
        <w:rPr>
          <w:rFonts w:hint="eastAsia"/>
        </w:rPr>
        <w:t>小时内报告政府安全生产监督管理部门、工会组织和人民检察机关，填报《事故快报表》企业负责安全生产的领导接到项目部报告后</w:t>
      </w:r>
      <w:r>
        <w:rPr>
          <w:rFonts w:hint="eastAsia"/>
        </w:rPr>
        <w:t>4</w:t>
      </w:r>
      <w:r>
        <w:rPr>
          <w:rFonts w:hint="eastAsia"/>
        </w:rPr>
        <w:t>小时内应立即到达现场；</w:t>
      </w:r>
    </w:p>
    <w:p w:rsidR="009532EB" w:rsidRDefault="003458DB">
      <w:pPr>
        <w:numPr>
          <w:ilvl w:val="1"/>
          <w:numId w:val="1"/>
        </w:numPr>
      </w:pPr>
      <w:r>
        <w:rPr>
          <w:rFonts w:hint="eastAsia"/>
        </w:rPr>
        <w:t>死亡三人以上的重大、特别重大事故：企业应立即报告当地地市级人民政府，同时报告市安全生产监督管理部门、工会组织、人民检查机关和监督部门，企业安全生产第一责任人或被授权</w:t>
      </w:r>
      <w:r>
        <w:rPr>
          <w:rFonts w:hint="eastAsia"/>
        </w:rPr>
        <w:lastRenderedPageBreak/>
        <w:t>人应在接到项目部报告后</w:t>
      </w:r>
      <w:r>
        <w:rPr>
          <w:rFonts w:hint="eastAsia"/>
        </w:rPr>
        <w:t>4</w:t>
      </w:r>
      <w:r>
        <w:rPr>
          <w:rFonts w:hint="eastAsia"/>
        </w:rPr>
        <w:t>小时内到达现场；</w:t>
      </w:r>
    </w:p>
    <w:p w:rsidR="009532EB" w:rsidRDefault="003458DB">
      <w:pPr>
        <w:numPr>
          <w:ilvl w:val="1"/>
          <w:numId w:val="1"/>
        </w:numPr>
      </w:pPr>
      <w:r>
        <w:rPr>
          <w:rFonts w:hint="eastAsia"/>
        </w:rPr>
        <w:t>急性中毒、中暑事故：应同时报告当地卫生部门。员工受伤后，轻伤的送到附近卫生院医治，重伤、中毒的送医院救治。因伤势过重抢救无效事亡的，企业应在</w:t>
      </w:r>
      <w:r>
        <w:rPr>
          <w:rFonts w:hint="eastAsia"/>
        </w:rPr>
        <w:t>8</w:t>
      </w:r>
      <w:r>
        <w:rPr>
          <w:rFonts w:hint="eastAsia"/>
        </w:rPr>
        <w:t>小时内通知劳动部门处理。</w:t>
      </w:r>
    </w:p>
    <w:p w:rsidR="009532EB" w:rsidRDefault="003458DB">
      <w:pPr>
        <w:numPr>
          <w:ilvl w:val="0"/>
          <w:numId w:val="1"/>
        </w:numPr>
      </w:pPr>
      <w:r>
        <w:rPr>
          <w:rFonts w:hint="eastAsia"/>
          <w:b/>
          <w:bCs/>
          <w:sz w:val="24"/>
        </w:rPr>
        <w:t>相关紧急救护预案</w:t>
      </w:r>
    </w:p>
    <w:p w:rsidR="009532EB" w:rsidRDefault="003458DB">
      <w:pPr>
        <w:numPr>
          <w:ilvl w:val="1"/>
          <w:numId w:val="1"/>
        </w:numPr>
      </w:pPr>
      <w:r>
        <w:rPr>
          <w:rFonts w:hint="eastAsia"/>
        </w:rPr>
        <w:t>触电紧急救护</w:t>
      </w:r>
    </w:p>
    <w:p w:rsidR="009532EB" w:rsidRDefault="003458DB">
      <w:pPr>
        <w:ind w:leftChars="200" w:left="420"/>
      </w:pPr>
      <w:r>
        <w:rPr>
          <w:rFonts w:hint="eastAsia"/>
        </w:rPr>
        <w:t xml:space="preserve">    </w:t>
      </w:r>
      <w:r>
        <w:rPr>
          <w:rFonts w:hint="eastAsia"/>
        </w:rPr>
        <w:t>人体触电后，通常会出现面色苍白，瞳孔放大，脉搏和呼吸停止等现象，一般属假死现象。发生触电后，应立即实施现场急救，只要处理正确、及时，多数触电者都可获救。</w:t>
      </w:r>
    </w:p>
    <w:p w:rsidR="009532EB" w:rsidRDefault="003458DB">
      <w:pPr>
        <w:numPr>
          <w:ilvl w:val="0"/>
          <w:numId w:val="2"/>
        </w:numPr>
        <w:ind w:left="840" w:hanging="210"/>
      </w:pPr>
      <w:r>
        <w:rPr>
          <w:rFonts w:hint="eastAsia"/>
        </w:rPr>
        <w:t>迅速切断电源，如果开关距离较远，可用干燥的木板、绳索、干毛巾、绝缘棍等挑开电线，</w:t>
      </w:r>
      <w:r>
        <w:rPr>
          <w:rFonts w:hint="eastAsia"/>
        </w:rPr>
        <w:t xml:space="preserve"> </w:t>
      </w:r>
      <w:r>
        <w:rPr>
          <w:rFonts w:hint="eastAsia"/>
        </w:rPr>
        <w:t>也可设法用带有绝缘柄的工具将电线切断。如上述条件而必须用手解救时，救护者必须站在干燥的木板上，用一只手拉住触电者非贴身的干燥衣服，使其脱离电源。</w:t>
      </w:r>
    </w:p>
    <w:p w:rsidR="009532EB" w:rsidRDefault="003458DB">
      <w:pPr>
        <w:numPr>
          <w:ilvl w:val="0"/>
          <w:numId w:val="2"/>
        </w:numPr>
        <w:ind w:left="840" w:hanging="200"/>
      </w:pPr>
      <w:r>
        <w:rPr>
          <w:rFonts w:hint="eastAsia"/>
        </w:rPr>
        <w:t>使触电者就地躺平，解开裤带、衣领，轻拍其肩部，呼叫其姓名，观察有无反应，禁止摇头部。如果触电者伤势较轻，可让其休息</w:t>
      </w:r>
      <w:r>
        <w:rPr>
          <w:rFonts w:hint="eastAsia"/>
        </w:rPr>
        <w:t>1</w:t>
      </w:r>
      <w:r>
        <w:rPr>
          <w:rFonts w:hint="eastAsia"/>
        </w:rPr>
        <w:t>小时左右，再送医院就诊。</w:t>
      </w:r>
    </w:p>
    <w:p w:rsidR="009532EB" w:rsidRDefault="003458DB">
      <w:pPr>
        <w:numPr>
          <w:ilvl w:val="0"/>
          <w:numId w:val="2"/>
        </w:numPr>
        <w:ind w:left="840" w:hanging="210"/>
      </w:pPr>
      <w:r>
        <w:rPr>
          <w:rFonts w:hint="eastAsia"/>
        </w:rPr>
        <w:t>若触电者伤势较重，呼吸停止，使其躺平，消除口内异物，施行口对口人工呼吸。触电者口部有外伤时，可采用口对鼻人工呼吸，若心跳停止，施行胸外心脏按压，关医院途中不要中断以上急救措施。</w:t>
      </w:r>
    </w:p>
    <w:p w:rsidR="009532EB" w:rsidRDefault="003458DB">
      <w:pPr>
        <w:numPr>
          <w:ilvl w:val="0"/>
          <w:numId w:val="2"/>
        </w:numPr>
        <w:ind w:left="840" w:hanging="210"/>
      </w:pPr>
      <w:r>
        <w:rPr>
          <w:rFonts w:hint="eastAsia"/>
        </w:rPr>
        <w:t>设法找冰块制成冰袋，放在触电者头部、腋下、腹沟以下，以减缓身体新陈代谢，促进脑复苏。有电击烧伤时，可将创口用盐水或新洁尔棉球洗净，用凡士林没纱布或干净的毛巾、手帕包扎好，以免污染。</w:t>
      </w:r>
    </w:p>
    <w:p w:rsidR="009532EB" w:rsidRDefault="003458DB">
      <w:pPr>
        <w:numPr>
          <w:ilvl w:val="1"/>
          <w:numId w:val="1"/>
        </w:numPr>
      </w:pPr>
      <w:r>
        <w:rPr>
          <w:rFonts w:hint="eastAsia"/>
        </w:rPr>
        <w:t>碰撞伤紧急救护</w:t>
      </w:r>
    </w:p>
    <w:p w:rsidR="009532EB" w:rsidRDefault="003458DB">
      <w:pPr>
        <w:ind w:leftChars="200" w:left="420" w:firstLine="437"/>
      </w:pPr>
      <w:r>
        <w:rPr>
          <w:rFonts w:hint="eastAsia"/>
        </w:rPr>
        <w:t>工作场所中时常会发生碰撞，身体各部位出现碰伤、戳伤在所难免。人们有时不太在意，其实有疼痛或伤及筋骨，也需要处理：</w:t>
      </w:r>
    </w:p>
    <w:p w:rsidR="009532EB" w:rsidRDefault="003458DB">
      <w:pPr>
        <w:numPr>
          <w:ilvl w:val="0"/>
          <w:numId w:val="3"/>
        </w:numPr>
      </w:pPr>
      <w:r>
        <w:rPr>
          <w:rFonts w:hint="eastAsia"/>
        </w:rPr>
        <w:t>轻度的碰伤，可马上冷却受伤部位，这样会感觉舒服很多。</w:t>
      </w:r>
    </w:p>
    <w:p w:rsidR="009532EB" w:rsidRDefault="003458DB">
      <w:pPr>
        <w:numPr>
          <w:ilvl w:val="0"/>
          <w:numId w:val="3"/>
        </w:numPr>
      </w:pPr>
      <w:r>
        <w:rPr>
          <w:rFonts w:hint="eastAsia"/>
        </w:rPr>
        <w:t>如果受伤部位是身体活动次数较多的部位，可能会造成内出血，应注意静养。</w:t>
      </w:r>
    </w:p>
    <w:p w:rsidR="009532EB" w:rsidRDefault="003458DB">
      <w:pPr>
        <w:numPr>
          <w:ilvl w:val="0"/>
          <w:numId w:val="3"/>
        </w:numPr>
      </w:pPr>
      <w:r>
        <w:rPr>
          <w:rFonts w:hint="eastAsia"/>
        </w:rPr>
        <w:t>尽可能使受伤部位在一段时间内保持在高于心脏的位置；如果受伤部位不能动弹可不自然地弯曲，可能是脱臼或骨折，应立即去医院治疗。</w:t>
      </w:r>
    </w:p>
    <w:p w:rsidR="009532EB" w:rsidRDefault="003458DB">
      <w:pPr>
        <w:numPr>
          <w:ilvl w:val="0"/>
          <w:numId w:val="3"/>
        </w:numPr>
      </w:pPr>
      <w:r>
        <w:rPr>
          <w:rFonts w:hint="eastAsia"/>
        </w:rPr>
        <w:t>如果有手指发生戳伤，千万不可拽拉，应先在伤痛部位包上布，用冰冷却</w:t>
      </w:r>
      <w:r>
        <w:rPr>
          <w:rFonts w:hint="eastAsia"/>
        </w:rPr>
        <w:t>30</w:t>
      </w:r>
      <w:r>
        <w:rPr>
          <w:rFonts w:hint="eastAsia"/>
        </w:rPr>
        <w:t>分钟，再垫板并和相邻手指一起用绷带缠上固定，马上到医院治疗。</w:t>
      </w:r>
    </w:p>
    <w:p w:rsidR="009532EB" w:rsidRDefault="003458DB">
      <w:pPr>
        <w:numPr>
          <w:ilvl w:val="1"/>
          <w:numId w:val="1"/>
        </w:numPr>
      </w:pPr>
      <w:r>
        <w:rPr>
          <w:rFonts w:hint="eastAsia"/>
        </w:rPr>
        <w:t>手脚扭伤脱臼紧急救护</w:t>
      </w:r>
    </w:p>
    <w:p w:rsidR="009532EB" w:rsidRDefault="003458DB">
      <w:pPr>
        <w:ind w:leftChars="200" w:left="420"/>
      </w:pPr>
      <w:r>
        <w:rPr>
          <w:rFonts w:hint="eastAsia"/>
        </w:rPr>
        <w:t xml:space="preserve">     </w:t>
      </w:r>
      <w:r>
        <w:rPr>
          <w:rFonts w:hint="eastAsia"/>
        </w:rPr>
        <w:t>扭伤和脱臼是由于关节受到过大力量冲击引起的。关节周围的组织断裂或拉长是扭伤，关节处于脱位状态是脱臼。受伤后，千万不可试图自己使关节复位或强行扭动受伤部位使其复原。</w:t>
      </w:r>
    </w:p>
    <w:p w:rsidR="009532EB" w:rsidRDefault="003458DB">
      <w:pPr>
        <w:ind w:leftChars="200" w:left="420"/>
      </w:pPr>
      <w:r>
        <w:rPr>
          <w:rFonts w:hint="eastAsia"/>
        </w:rPr>
        <w:t>发生踝关节扭伤要静养，停止行走和劳动，尤其不要负重。另外要注意：</w:t>
      </w:r>
    </w:p>
    <w:p w:rsidR="009532EB" w:rsidRDefault="003458DB">
      <w:pPr>
        <w:numPr>
          <w:ilvl w:val="0"/>
          <w:numId w:val="4"/>
        </w:numPr>
      </w:pPr>
      <w:r>
        <w:rPr>
          <w:rFonts w:hint="eastAsia"/>
        </w:rPr>
        <w:t>用冰袋或是盛放冰块的塑料袋放在毛巾上局部冷敷，可以减轻出血、肿胀；</w:t>
      </w:r>
    </w:p>
    <w:p w:rsidR="009532EB" w:rsidRDefault="003458DB">
      <w:pPr>
        <w:numPr>
          <w:ilvl w:val="0"/>
          <w:numId w:val="4"/>
        </w:numPr>
      </w:pPr>
      <w:r>
        <w:rPr>
          <w:rFonts w:hint="eastAsia"/>
        </w:rPr>
        <w:t>抬高下肢，伤足最好垫高</w:t>
      </w:r>
      <w:r>
        <w:rPr>
          <w:rFonts w:hint="eastAsia"/>
        </w:rPr>
        <w:t>2</w:t>
      </w:r>
      <w:r>
        <w:rPr>
          <w:rFonts w:hint="eastAsia"/>
        </w:rPr>
        <w:t>厘米；</w:t>
      </w:r>
    </w:p>
    <w:p w:rsidR="009532EB" w:rsidRDefault="003458DB">
      <w:pPr>
        <w:numPr>
          <w:ilvl w:val="0"/>
          <w:numId w:val="4"/>
        </w:numPr>
      </w:pPr>
      <w:r>
        <w:rPr>
          <w:rFonts w:hint="eastAsia"/>
        </w:rPr>
        <w:t>扭伤部位可外贴伤科膏药，并内服七厘散、红药片、跌打丸等中成药；</w:t>
      </w:r>
    </w:p>
    <w:p w:rsidR="009532EB" w:rsidRDefault="003458DB">
      <w:pPr>
        <w:numPr>
          <w:ilvl w:val="0"/>
          <w:numId w:val="4"/>
        </w:numPr>
      </w:pPr>
      <w:r>
        <w:rPr>
          <w:rFonts w:hint="eastAsia"/>
        </w:rPr>
        <w:t>有陈旧性扭伤的患者，平时穿高跟鞋，以保护踝部；</w:t>
      </w:r>
    </w:p>
    <w:p w:rsidR="009532EB" w:rsidRDefault="003458DB">
      <w:pPr>
        <w:numPr>
          <w:ilvl w:val="0"/>
          <w:numId w:val="4"/>
        </w:numPr>
      </w:pPr>
      <w:r>
        <w:rPr>
          <w:rFonts w:hint="eastAsia"/>
        </w:rPr>
        <w:t>发生脱臼时，要用绷带和固定物固定受伤部位，到医院治疗；没有绷带和固定物时，可用手帕、领带、长筒袜、撒开的衬衫、杂志、树枝、纸箱等替代。</w:t>
      </w:r>
    </w:p>
    <w:p w:rsidR="009532EB" w:rsidRDefault="003458DB">
      <w:pPr>
        <w:numPr>
          <w:ilvl w:val="1"/>
          <w:numId w:val="1"/>
        </w:numPr>
      </w:pPr>
      <w:r>
        <w:rPr>
          <w:rFonts w:hint="eastAsia"/>
        </w:rPr>
        <w:t>骨折紧急救护</w:t>
      </w:r>
    </w:p>
    <w:p w:rsidR="009532EB" w:rsidRDefault="003458DB">
      <w:pPr>
        <w:ind w:leftChars="200" w:left="420" w:firstLine="437"/>
      </w:pPr>
      <w:r>
        <w:rPr>
          <w:rFonts w:hint="eastAsia"/>
        </w:rPr>
        <w:t>骨骼因外伤发生完全断裂或不完全断裂叫骨折。骨折时，局部疼痛，活动时，疼痛剧烈，局部有明显压痛肿胀并出现明显变形。骨折的急救非常重要，应争取时间抢救生命，保护受伤肢体，防止加重损伤和伤口感染。</w:t>
      </w:r>
    </w:p>
    <w:p w:rsidR="009532EB" w:rsidRDefault="003458DB">
      <w:pPr>
        <w:ind w:left="200" w:firstLine="437"/>
      </w:pPr>
      <w:r>
        <w:rPr>
          <w:rFonts w:hint="eastAsia"/>
        </w:rPr>
        <w:t>出现骨折，就采取以下措施：</w:t>
      </w:r>
    </w:p>
    <w:p w:rsidR="009532EB" w:rsidRDefault="003458DB">
      <w:pPr>
        <w:numPr>
          <w:ilvl w:val="0"/>
          <w:numId w:val="5"/>
        </w:numPr>
      </w:pPr>
      <w:r>
        <w:rPr>
          <w:rFonts w:hint="eastAsia"/>
        </w:rPr>
        <w:t>若伤口出血，就先止血，然后包扎，再进行骨折固定；</w:t>
      </w:r>
    </w:p>
    <w:p w:rsidR="009532EB" w:rsidRDefault="003458DB">
      <w:pPr>
        <w:numPr>
          <w:ilvl w:val="0"/>
          <w:numId w:val="5"/>
        </w:numPr>
      </w:pPr>
      <w:r>
        <w:rPr>
          <w:rFonts w:hint="eastAsia"/>
        </w:rPr>
        <w:lastRenderedPageBreak/>
        <w:t>固定伤骨可用木板、杂志、纸箱、伞等支撑物。不要试图自己扭动或复位。固定夹棋逢对手应扶托整个伤肢，包括骨折断端的上下两个关节，这样才能保证骨折部位固定良好；</w:t>
      </w:r>
    </w:p>
    <w:p w:rsidR="009532EB" w:rsidRDefault="003458DB">
      <w:pPr>
        <w:numPr>
          <w:ilvl w:val="0"/>
          <w:numId w:val="5"/>
        </w:numPr>
      </w:pPr>
      <w:r>
        <w:rPr>
          <w:rFonts w:hint="eastAsia"/>
        </w:rPr>
        <w:t>固定时，应在骨突处用棉花或布片等柔软物品垫好，以免磨破突出的骨折部位；</w:t>
      </w:r>
    </w:p>
    <w:p w:rsidR="009532EB" w:rsidRDefault="003458DB">
      <w:pPr>
        <w:numPr>
          <w:ilvl w:val="0"/>
          <w:numId w:val="5"/>
        </w:numPr>
      </w:pPr>
      <w:r>
        <w:rPr>
          <w:rFonts w:hint="eastAsia"/>
        </w:rPr>
        <w:t>固定骨折的绷带松紧应适度，并露出手指或脚尖，以便观察血液流通情况；</w:t>
      </w:r>
    </w:p>
    <w:p w:rsidR="009532EB" w:rsidRDefault="003458DB">
      <w:pPr>
        <w:numPr>
          <w:ilvl w:val="0"/>
          <w:numId w:val="5"/>
        </w:numPr>
      </w:pPr>
      <w:r>
        <w:rPr>
          <w:rFonts w:hint="eastAsia"/>
        </w:rPr>
        <w:t>立即送医院骨科治疗。</w:t>
      </w:r>
    </w:p>
    <w:p w:rsidR="009532EB" w:rsidRDefault="003458DB">
      <w:pPr>
        <w:numPr>
          <w:ilvl w:val="1"/>
          <w:numId w:val="1"/>
        </w:numPr>
      </w:pPr>
      <w:r>
        <w:rPr>
          <w:rFonts w:hint="eastAsia"/>
        </w:rPr>
        <w:t>外伤紧急救护</w:t>
      </w:r>
    </w:p>
    <w:p w:rsidR="009532EB" w:rsidRDefault="003458DB">
      <w:pPr>
        <w:numPr>
          <w:ilvl w:val="3"/>
          <w:numId w:val="1"/>
        </w:numPr>
        <w:tabs>
          <w:tab w:val="clear" w:pos="1620"/>
          <w:tab w:val="left" w:pos="840"/>
        </w:tabs>
        <w:ind w:left="945" w:hanging="420"/>
      </w:pPr>
      <w:r>
        <w:rPr>
          <w:rFonts w:hint="eastAsia"/>
        </w:rPr>
        <w:t>割伤紧急救护</w:t>
      </w:r>
    </w:p>
    <w:p w:rsidR="009532EB" w:rsidRDefault="003458DB">
      <w:pPr>
        <w:tabs>
          <w:tab w:val="left" w:pos="840"/>
        </w:tabs>
      </w:pPr>
      <w:r>
        <w:rPr>
          <w:rFonts w:hint="eastAsia"/>
        </w:rPr>
        <w:t xml:space="preserve">    </w:t>
      </w:r>
      <w:r>
        <w:rPr>
          <w:rFonts w:hint="eastAsia"/>
        </w:rPr>
        <w:t>身体的某个部分被切割或擦伤时，最重要的是止血。如果是小的割伤，出血不多，可用卫生纸稍加挤压，挤出少许被子污染的血，再用创可帖或消毒过的纱布包扎即可。如果切割伤口很深，流出的血呈鲜红色且流得很急，甚至往外喷，可判断为动脉出血，必须把血管压住（压迫止血点），即压住比伤口距离更近部位的动脉（止血点），才能止住血。如果切割的器具不洁，简单进行创面处理后，要去医院注射破伤风预防针，同时注射抗生素，以防伤口感染。</w:t>
      </w:r>
    </w:p>
    <w:p w:rsidR="009532EB" w:rsidRDefault="003458DB">
      <w:pPr>
        <w:ind w:firstLine="420"/>
      </w:pPr>
      <w:r>
        <w:rPr>
          <w:rFonts w:hint="eastAsia"/>
        </w:rPr>
        <w:t>如果手指或脚趾全部被切断，应马上用止血带扎紧受伤的手或脚，或用手指压迫受伤的部位止血。伤口用无菌纱布或清洁棉布包扎，断离的手指、脚趾也要用无菌纱布包扎，立即送医院进行手术。夏天，最好将断指（趾）放入冰桶内护送，但冰块不得直接接触及断指（趾），以防冻伤，绝对禁用水可任何药液浸泡，禁止做任何处理，以免破坏再植条件。</w:t>
      </w:r>
    </w:p>
    <w:p w:rsidR="009532EB" w:rsidRDefault="003458DB">
      <w:pPr>
        <w:numPr>
          <w:ilvl w:val="3"/>
          <w:numId w:val="1"/>
        </w:numPr>
        <w:tabs>
          <w:tab w:val="clear" w:pos="1620"/>
          <w:tab w:val="left" w:pos="840"/>
        </w:tabs>
        <w:ind w:left="945" w:hanging="420"/>
      </w:pPr>
      <w:r>
        <w:rPr>
          <w:rFonts w:hint="eastAsia"/>
        </w:rPr>
        <w:t>止血方法</w:t>
      </w:r>
    </w:p>
    <w:p w:rsidR="009532EB" w:rsidRDefault="003458DB">
      <w:pPr>
        <w:ind w:leftChars="100" w:left="210" w:firstLine="435"/>
      </w:pPr>
      <w:r>
        <w:rPr>
          <w:rFonts w:hint="eastAsia"/>
        </w:rPr>
        <w:t xml:space="preserve">   </w:t>
      </w:r>
      <w:r>
        <w:rPr>
          <w:rFonts w:hint="eastAsia"/>
        </w:rPr>
        <w:t>直接压迫法：</w:t>
      </w:r>
    </w:p>
    <w:p w:rsidR="009532EB" w:rsidRDefault="003458DB">
      <w:pPr>
        <w:numPr>
          <w:ilvl w:val="0"/>
          <w:numId w:val="6"/>
        </w:numPr>
        <w:tabs>
          <w:tab w:val="clear" w:pos="735"/>
          <w:tab w:val="left" w:pos="945"/>
        </w:tabs>
        <w:ind w:leftChars="250" w:left="945"/>
      </w:pPr>
      <w:r>
        <w:rPr>
          <w:rFonts w:hint="eastAsia"/>
        </w:rPr>
        <w:t>伤口脏污时，要用自来水等冲洗；</w:t>
      </w:r>
    </w:p>
    <w:p w:rsidR="009532EB" w:rsidRDefault="003458DB">
      <w:pPr>
        <w:numPr>
          <w:ilvl w:val="0"/>
          <w:numId w:val="6"/>
        </w:numPr>
        <w:tabs>
          <w:tab w:val="clear" w:pos="735"/>
          <w:tab w:val="left" w:pos="945"/>
        </w:tabs>
        <w:ind w:leftChars="250" w:left="945"/>
      </w:pPr>
      <w:r>
        <w:rPr>
          <w:rFonts w:hint="eastAsia"/>
        </w:rPr>
        <w:t>在伤口处包上干净的布或用洗过的手紧紧压住，不可把卫生纸和脱脂直接包在伤口上；</w:t>
      </w:r>
    </w:p>
    <w:p w:rsidR="009532EB" w:rsidRDefault="003458DB">
      <w:pPr>
        <w:numPr>
          <w:ilvl w:val="0"/>
          <w:numId w:val="6"/>
        </w:numPr>
        <w:tabs>
          <w:tab w:val="clear" w:pos="735"/>
          <w:tab w:val="left" w:pos="945"/>
        </w:tabs>
        <w:ind w:leftChars="250" w:left="945"/>
      </w:pPr>
      <w:r>
        <w:rPr>
          <w:rFonts w:hint="eastAsia"/>
        </w:rPr>
        <w:t>压住伤口，用绷带紧紧缠住，将伤口抬高至高于心脏的位置。</w:t>
      </w:r>
    </w:p>
    <w:p w:rsidR="009532EB" w:rsidRDefault="003458DB">
      <w:pPr>
        <w:ind w:leftChars="200" w:left="420"/>
      </w:pPr>
      <w:r>
        <w:rPr>
          <w:rFonts w:hint="eastAsia"/>
        </w:rPr>
        <w:t xml:space="preserve">     </w:t>
      </w:r>
      <w:r>
        <w:rPr>
          <w:rFonts w:hint="eastAsia"/>
        </w:rPr>
        <w:t>止血点压迫法：</w:t>
      </w:r>
    </w:p>
    <w:p w:rsidR="009532EB" w:rsidRDefault="003458DB">
      <w:pPr>
        <w:numPr>
          <w:ilvl w:val="0"/>
          <w:numId w:val="7"/>
        </w:numPr>
        <w:tabs>
          <w:tab w:val="clear" w:pos="780"/>
          <w:tab w:val="left" w:pos="990"/>
        </w:tabs>
        <w:ind w:leftChars="271" w:left="989"/>
      </w:pPr>
      <w:r>
        <w:rPr>
          <w:rFonts w:hint="eastAsia"/>
        </w:rPr>
        <w:t>上臂动脉：用</w:t>
      </w:r>
      <w:r>
        <w:rPr>
          <w:rFonts w:hint="eastAsia"/>
        </w:rPr>
        <w:t>4</w:t>
      </w:r>
      <w:r>
        <w:rPr>
          <w:rFonts w:hint="eastAsia"/>
        </w:rPr>
        <w:t>个手指掐住上臂的肌肉并压向臂骨。</w:t>
      </w:r>
    </w:p>
    <w:p w:rsidR="009532EB" w:rsidRDefault="003458DB">
      <w:pPr>
        <w:numPr>
          <w:ilvl w:val="0"/>
          <w:numId w:val="7"/>
        </w:numPr>
        <w:tabs>
          <w:tab w:val="clear" w:pos="780"/>
          <w:tab w:val="left" w:pos="990"/>
        </w:tabs>
        <w:ind w:leftChars="271" w:left="989"/>
      </w:pPr>
      <w:r>
        <w:rPr>
          <w:rFonts w:hint="eastAsia"/>
        </w:rPr>
        <w:t>大腿动脉：用手掌的根部压住大腿中央稍微偏上点的内侧。</w:t>
      </w:r>
    </w:p>
    <w:p w:rsidR="009532EB" w:rsidRDefault="003458DB">
      <w:pPr>
        <w:numPr>
          <w:ilvl w:val="0"/>
          <w:numId w:val="7"/>
        </w:numPr>
        <w:tabs>
          <w:tab w:val="clear" w:pos="780"/>
          <w:tab w:val="left" w:pos="990"/>
        </w:tabs>
        <w:ind w:leftChars="271" w:left="989"/>
      </w:pPr>
      <w:r>
        <w:rPr>
          <w:rFonts w:hint="eastAsia"/>
        </w:rPr>
        <w:t>桡骨动脉：用</w:t>
      </w:r>
      <w:r>
        <w:rPr>
          <w:rFonts w:hint="eastAsia"/>
        </w:rPr>
        <w:t>3</w:t>
      </w:r>
      <w:r>
        <w:rPr>
          <w:rFonts w:hint="eastAsia"/>
        </w:rPr>
        <w:t>个手指压住靠近大拇指根部的地方。</w:t>
      </w:r>
    </w:p>
    <w:p w:rsidR="009532EB" w:rsidRDefault="003458DB">
      <w:pPr>
        <w:numPr>
          <w:ilvl w:val="1"/>
          <w:numId w:val="1"/>
        </w:numPr>
      </w:pPr>
      <w:r>
        <w:rPr>
          <w:rFonts w:hint="eastAsia"/>
        </w:rPr>
        <w:t>穿刺伤紧急救护</w:t>
      </w:r>
    </w:p>
    <w:p w:rsidR="009532EB" w:rsidRDefault="003458DB">
      <w:r>
        <w:rPr>
          <w:rFonts w:hint="eastAsia"/>
        </w:rPr>
        <w:t xml:space="preserve">    </w:t>
      </w:r>
      <w:r>
        <w:rPr>
          <w:rFonts w:hint="eastAsia"/>
        </w:rPr>
        <w:t>穿刺伤是开放性损伤中常见的一种，由尖锐而细长的致伤物，如铁钉、木刺等锐器穿入人体组织所致。穿刺伤由于伤口直径小，往往被凝血块所堵塞，易被忽略，此外，穿刺伤因伤口深，引流不畅，容易发生感染，还会引起败血症或破伤风。不论发生多小的刺伤，也不要慌张地用指甲去拔异物，而应使用消过毒的小镊子等工具进行处理。</w:t>
      </w:r>
    </w:p>
    <w:p w:rsidR="009532EB" w:rsidRDefault="003458DB">
      <w:pPr>
        <w:numPr>
          <w:ilvl w:val="0"/>
          <w:numId w:val="8"/>
        </w:numPr>
      </w:pPr>
      <w:r>
        <w:rPr>
          <w:rFonts w:hint="eastAsia"/>
        </w:rPr>
        <w:t>小而浅的伤口，可将异物拔除，并压迫伤口周围，使细菌和血一起流出，清洁伤口后垫上消毒纱布，用绷带缠好；</w:t>
      </w:r>
    </w:p>
    <w:p w:rsidR="009532EB" w:rsidRDefault="003458DB">
      <w:pPr>
        <w:numPr>
          <w:ilvl w:val="0"/>
          <w:numId w:val="8"/>
        </w:numPr>
        <w:tabs>
          <w:tab w:val="clear" w:pos="780"/>
          <w:tab w:val="left" w:pos="990"/>
        </w:tabs>
        <w:ind w:leftChars="271" w:left="989"/>
      </w:pPr>
      <w:r>
        <w:rPr>
          <w:rFonts w:hint="eastAsia"/>
        </w:rPr>
        <w:t>刺伤伤口深，污染重者最易发生破伤风，一定要注射破伤风预防针；</w:t>
      </w:r>
    </w:p>
    <w:p w:rsidR="009532EB" w:rsidRDefault="003458DB">
      <w:pPr>
        <w:numPr>
          <w:ilvl w:val="0"/>
          <w:numId w:val="8"/>
        </w:numPr>
        <w:tabs>
          <w:tab w:val="clear" w:pos="780"/>
          <w:tab w:val="left" w:pos="990"/>
        </w:tabs>
        <w:ind w:leftChars="271" w:left="989"/>
      </w:pPr>
      <w:r>
        <w:rPr>
          <w:rFonts w:hint="eastAsia"/>
        </w:rPr>
        <w:t>刺伤深，容易伤及血管、神经、内脏，刺入物不能随意拔除，以防止大出血等意外情况，应及时到医院治疗；</w:t>
      </w:r>
    </w:p>
    <w:p w:rsidR="009532EB" w:rsidRDefault="003458DB">
      <w:pPr>
        <w:numPr>
          <w:ilvl w:val="0"/>
          <w:numId w:val="8"/>
        </w:numPr>
        <w:tabs>
          <w:tab w:val="clear" w:pos="780"/>
          <w:tab w:val="left" w:pos="990"/>
        </w:tabs>
        <w:ind w:leftChars="271" w:left="989"/>
      </w:pPr>
      <w:r>
        <w:rPr>
          <w:rFonts w:hint="eastAsia"/>
        </w:rPr>
        <w:t>穿刺伤较严惩肠管、网膜等脏器脱出，不应在现场复位，可用洁净的碗、盆等覆盖后包扎，急送医院；</w:t>
      </w:r>
    </w:p>
    <w:p w:rsidR="009532EB" w:rsidRDefault="003458DB">
      <w:pPr>
        <w:numPr>
          <w:ilvl w:val="0"/>
          <w:numId w:val="8"/>
        </w:numPr>
        <w:tabs>
          <w:tab w:val="clear" w:pos="780"/>
          <w:tab w:val="left" w:pos="990"/>
        </w:tabs>
        <w:ind w:leftChars="271" w:left="989"/>
      </w:pPr>
      <w:r>
        <w:rPr>
          <w:rFonts w:hint="eastAsia"/>
        </w:rPr>
        <w:t>受伤后出血严重，如无人救护，伤者不要惊慌，四肢上的伤口可用干净的衣物、手帕、手巾等加压包扎，马上到医院治疗。</w:t>
      </w:r>
    </w:p>
    <w:p w:rsidR="009532EB" w:rsidRDefault="003458DB">
      <w:pPr>
        <w:numPr>
          <w:ilvl w:val="1"/>
          <w:numId w:val="1"/>
        </w:numPr>
        <w:tabs>
          <w:tab w:val="clear" w:pos="780"/>
          <w:tab w:val="left" w:pos="525"/>
        </w:tabs>
        <w:ind w:left="1260" w:hanging="790"/>
      </w:pPr>
      <w:r>
        <w:rPr>
          <w:rFonts w:hint="eastAsia"/>
        </w:rPr>
        <w:t>晕厥、中暑紧急救护</w:t>
      </w:r>
    </w:p>
    <w:p w:rsidR="009532EB" w:rsidRDefault="003458DB">
      <w:pPr>
        <w:numPr>
          <w:ilvl w:val="3"/>
          <w:numId w:val="1"/>
        </w:numPr>
        <w:tabs>
          <w:tab w:val="clear" w:pos="1620"/>
          <w:tab w:val="left" w:pos="1050"/>
        </w:tabs>
        <w:ind w:left="200" w:firstLine="535"/>
      </w:pPr>
      <w:r>
        <w:rPr>
          <w:rFonts w:hint="eastAsia"/>
        </w:rPr>
        <w:t>晕厥紧急救护</w:t>
      </w:r>
    </w:p>
    <w:p w:rsidR="009532EB" w:rsidRDefault="003458DB">
      <w:r>
        <w:rPr>
          <w:rFonts w:hint="eastAsia"/>
        </w:rPr>
        <w:t xml:space="preserve">    </w:t>
      </w:r>
      <w:r>
        <w:rPr>
          <w:rFonts w:hint="eastAsia"/>
        </w:rPr>
        <w:t>由于大脑一时性、广泛性供血不足引起突然的、短暂的意识丧失称为晕厥，俗称“昏倒”。晕厥多指人猛然站起时流向脑部的血液暂时供应不上而引起的，也可以为是脑贫血。出现头晕或昏倒，需采取</w:t>
      </w:r>
      <w:r>
        <w:rPr>
          <w:rFonts w:hint="eastAsia"/>
        </w:rPr>
        <w:lastRenderedPageBreak/>
        <w:t>紧急救护措施。</w:t>
      </w:r>
    </w:p>
    <w:p w:rsidR="009532EB" w:rsidRDefault="003458DB">
      <w:r>
        <w:rPr>
          <w:rFonts w:hint="eastAsia"/>
        </w:rPr>
        <w:t xml:space="preserve">    </w:t>
      </w:r>
      <w:r>
        <w:rPr>
          <w:rFonts w:hint="eastAsia"/>
        </w:rPr>
        <w:t>头晕时，可屈膝蹲下，膝部着地并将头低下，坐在椅子上时，可直接坐着向前弯腰低头。</w:t>
      </w:r>
    </w:p>
    <w:p w:rsidR="009532EB" w:rsidRDefault="003458DB">
      <w:r>
        <w:rPr>
          <w:rFonts w:hint="eastAsia"/>
        </w:rPr>
        <w:t xml:space="preserve">    </w:t>
      </w:r>
      <w:r>
        <w:rPr>
          <w:rFonts w:hint="eastAsia"/>
        </w:rPr>
        <w:t>发生昏倒时，可将患者移至空气新鲜处，松开腰带和领带，并注意保暖，使患者头低脚高平躺，为防止气管堵塞，可将脸偏向一侧，及时清除患者口内的分泌物及呕吐物并清除假牙，用冷水浸过的毛巾放在患者额头上，患者清醒后，可给其饮温饮料使其镇静；伴有休克或心力衰竭者，应立即服用升血压药物；呼吸、心跳骤停者，要立即施行人工呼吸和胸外心脏按压；对发生抽搐者，可使用镇静药物；患者较长时间不能恢复意识，应立即送医院治疗。</w:t>
      </w:r>
    </w:p>
    <w:p w:rsidR="009532EB" w:rsidRDefault="003458DB">
      <w:pPr>
        <w:numPr>
          <w:ilvl w:val="3"/>
          <w:numId w:val="1"/>
        </w:numPr>
        <w:tabs>
          <w:tab w:val="clear" w:pos="1620"/>
          <w:tab w:val="left" w:pos="1050"/>
        </w:tabs>
        <w:ind w:left="200" w:firstLine="535"/>
      </w:pPr>
      <w:r>
        <w:rPr>
          <w:rFonts w:hint="eastAsia"/>
        </w:rPr>
        <w:t>中暑紧急救护</w:t>
      </w:r>
    </w:p>
    <w:p w:rsidR="009532EB" w:rsidRDefault="003458DB">
      <w:r>
        <w:rPr>
          <w:rFonts w:hint="eastAsia"/>
        </w:rPr>
        <w:t xml:space="preserve">    </w:t>
      </w:r>
      <w:r>
        <w:rPr>
          <w:rFonts w:hint="eastAsia"/>
        </w:rPr>
        <w:t>中暑是由于长时间工作或生活在高温、高湿度的环境中，人体产生的热量不能及时散发，体温失调而引起的症状，表现为体温升高、面色苍白、脉搏快而细弱、血压降低，严重时甚至昏迷，应立即采取救护措施。迅速将患者移到阴凉通风处仰臣休息，解开患者的衣扣腰带。患者能喝水时，马上给其喝些凉开水、淡盐水或凉饮料。如患者体温升高，可冷敷，用冷水擦身，或不断给其扇风吹凉，以助散热。如果中暑者呼吸困难，要进行人工呼吸，并给病人嗅氨水。重症中暑者昏迷不醒，高热时，应迅速送往医院治疗。</w:t>
      </w:r>
    </w:p>
    <w:p w:rsidR="009532EB" w:rsidRDefault="003458DB">
      <w:pPr>
        <w:numPr>
          <w:ilvl w:val="1"/>
          <w:numId w:val="1"/>
        </w:numPr>
        <w:ind w:left="945"/>
      </w:pPr>
      <w:r>
        <w:rPr>
          <w:rFonts w:hint="eastAsia"/>
        </w:rPr>
        <w:t>学性皮肤灼伤</w:t>
      </w:r>
    </w:p>
    <w:p w:rsidR="009532EB" w:rsidRDefault="003458DB">
      <w:r>
        <w:rPr>
          <w:rFonts w:hint="eastAsia"/>
        </w:rPr>
        <w:t xml:space="preserve">    </w:t>
      </w:r>
      <w:r>
        <w:rPr>
          <w:rFonts w:hint="eastAsia"/>
        </w:rPr>
        <w:t>发生化学性质皮肤灼伤时，立即将患者移离现场，迅速脱去被化学物沾污的衣裤、鞋袜等，用足量流动清水冲洗创面</w:t>
      </w:r>
      <w:r>
        <w:rPr>
          <w:rFonts w:hint="eastAsia"/>
        </w:rPr>
        <w:t>15-30</w:t>
      </w:r>
      <w:r>
        <w:rPr>
          <w:rFonts w:hint="eastAsia"/>
        </w:rPr>
        <w:t>分钟。无条件时，可细心擦净水分，将患处用干净的布盖住，新鲜创面上不要任意涂油质药膏或红药水、紫药水，尽快就医。</w:t>
      </w:r>
    </w:p>
    <w:p w:rsidR="009532EB" w:rsidRDefault="003458DB">
      <w:r>
        <w:rPr>
          <w:rFonts w:hint="eastAsia"/>
        </w:rPr>
        <w:t xml:space="preserve">    </w:t>
      </w:r>
      <w:r>
        <w:rPr>
          <w:rFonts w:hint="eastAsia"/>
        </w:rPr>
        <w:t>如果是黄磷灼伤，应用大量清水冲洗、浸泡或用多层湿布覆盖创面，以隔绝空气，阻止燃烧，不要用油质药膏涂抹，以免磷溶于油被伤口吸收而中毒。</w:t>
      </w:r>
    </w:p>
    <w:p w:rsidR="009532EB" w:rsidRDefault="003458DB">
      <w:pPr>
        <w:numPr>
          <w:ilvl w:val="1"/>
          <w:numId w:val="1"/>
        </w:numPr>
        <w:ind w:left="945"/>
      </w:pPr>
      <w:r>
        <w:rPr>
          <w:rFonts w:hint="eastAsia"/>
        </w:rPr>
        <w:t>化学性眼灼伤</w:t>
      </w:r>
    </w:p>
    <w:p w:rsidR="009532EB" w:rsidRDefault="003458DB">
      <w:r>
        <w:rPr>
          <w:rFonts w:hint="eastAsia"/>
        </w:rPr>
        <w:t xml:space="preserve">    </w:t>
      </w:r>
      <w:r>
        <w:rPr>
          <w:rFonts w:hint="eastAsia"/>
        </w:rPr>
        <w:t>发生化学性眼灼伤时，立即用流动清水冲洗，以免造成失明。冲洗时被烧伤的眼睛要在下方，防止冲洗过的水流进另一只眼睛。无法冲洗时，也可把脸部埋入清洁水中，把眼皮掰开，眼球来回转动，洗涤</w:t>
      </w:r>
      <w:r>
        <w:rPr>
          <w:rFonts w:hint="eastAsia"/>
        </w:rPr>
        <w:t>20</w:t>
      </w:r>
      <w:r>
        <w:rPr>
          <w:rFonts w:hint="eastAsia"/>
        </w:rPr>
        <w:t>分钟以上。</w:t>
      </w:r>
    </w:p>
    <w:p w:rsidR="009532EB" w:rsidRDefault="003458DB">
      <w:r>
        <w:rPr>
          <w:rFonts w:hint="eastAsia"/>
        </w:rPr>
        <w:t xml:space="preserve">    </w:t>
      </w:r>
      <w:r>
        <w:rPr>
          <w:rFonts w:hint="eastAsia"/>
        </w:rPr>
        <w:t>如果是电石，生石灰颗粒溅入眼内，应先用蘸石蜡油或植物油的棉签去除颗粒，再用水冲洗。不论哪一种眼烧伤，充分冲洗后都要立即到医院眼科治疗。</w:t>
      </w:r>
    </w:p>
    <w:p w:rsidR="009532EB" w:rsidRDefault="003458DB">
      <w:pPr>
        <w:numPr>
          <w:ilvl w:val="1"/>
          <w:numId w:val="1"/>
        </w:numPr>
        <w:tabs>
          <w:tab w:val="clear" w:pos="780"/>
          <w:tab w:val="left" w:pos="735"/>
        </w:tabs>
        <w:ind w:left="840" w:hanging="465"/>
      </w:pPr>
      <w:r>
        <w:rPr>
          <w:rFonts w:hint="eastAsia"/>
        </w:rPr>
        <w:t>电击烧伤</w:t>
      </w:r>
    </w:p>
    <w:p w:rsidR="009532EB" w:rsidRDefault="003458DB">
      <w:r>
        <w:rPr>
          <w:rFonts w:hint="eastAsia"/>
        </w:rPr>
        <w:t xml:space="preserve">    </w:t>
      </w:r>
      <w:r>
        <w:rPr>
          <w:rFonts w:hint="eastAsia"/>
        </w:rPr>
        <w:t>发生电击烧伤时，要将创口用盐水或新洁尔灭棉球洗净，用凡士林油纱或干净的毛巾、手帕包扎好，去医院进一步处理。</w:t>
      </w:r>
    </w:p>
    <w:p w:rsidR="009532EB" w:rsidRDefault="003458DB">
      <w:pPr>
        <w:numPr>
          <w:ilvl w:val="1"/>
          <w:numId w:val="1"/>
        </w:numPr>
        <w:tabs>
          <w:tab w:val="clear" w:pos="780"/>
          <w:tab w:val="left" w:pos="735"/>
        </w:tabs>
        <w:ind w:left="840" w:hanging="465"/>
      </w:pPr>
      <w:r>
        <w:rPr>
          <w:rFonts w:hint="eastAsia"/>
        </w:rPr>
        <w:t>火焰烧伤</w:t>
      </w:r>
    </w:p>
    <w:p w:rsidR="009532EB" w:rsidRDefault="003458DB">
      <w:r>
        <w:rPr>
          <w:rFonts w:hint="eastAsia"/>
        </w:rPr>
        <w:t xml:space="preserve">    </w:t>
      </w:r>
      <w:r>
        <w:rPr>
          <w:rFonts w:hint="eastAsia"/>
        </w:rPr>
        <w:t>发生火焰烧伤时，应立即脱去着火的衣物，并迅速卧倒，慢慢滚动而压灭火焰，切忌用双手扑打，以免双手重度烧伤，切忌奔跑，以免发生呼吸道烧伤。对中小面积的四肢创伤，可用清洁冷水（一般</w:t>
      </w:r>
      <w:r>
        <w:rPr>
          <w:rFonts w:hint="eastAsia"/>
        </w:rPr>
        <w:t>10-20</w:t>
      </w:r>
      <w:r>
        <w:rPr>
          <w:rFonts w:hint="eastAsia"/>
        </w:rPr>
        <w:t>℃，夏季</w:t>
      </w:r>
      <w:r>
        <w:rPr>
          <w:rFonts w:hint="eastAsia"/>
        </w:rPr>
        <w:t>3-5</w:t>
      </w:r>
      <w:r>
        <w:rPr>
          <w:rFonts w:hint="eastAsia"/>
        </w:rPr>
        <w:t>℃）冲洗</w:t>
      </w:r>
      <w:r>
        <w:rPr>
          <w:rFonts w:hint="eastAsia"/>
        </w:rPr>
        <w:t>30-60</w:t>
      </w:r>
      <w:r>
        <w:rPr>
          <w:rFonts w:hint="eastAsia"/>
        </w:rPr>
        <w:t>分钟，然后简单包扎，去医院进一步处理。烫伤</w:t>
      </w:r>
    </w:p>
    <w:p w:rsidR="009532EB" w:rsidRDefault="003458DB">
      <w:r>
        <w:rPr>
          <w:rFonts w:hint="eastAsia"/>
        </w:rPr>
        <w:t xml:space="preserve">    </w:t>
      </w:r>
      <w:r>
        <w:rPr>
          <w:rFonts w:hint="eastAsia"/>
        </w:rPr>
        <w:t>对明显红肿的轻度烫伤，要立即用冷水冲洗几分钟，用干净的纱布包好即可。如果局部皮肤起水泡、疼痛难忍、发热，要立即冷却</w:t>
      </w:r>
      <w:r>
        <w:rPr>
          <w:rFonts w:hint="eastAsia"/>
        </w:rPr>
        <w:t>30</w:t>
      </w:r>
      <w:r>
        <w:rPr>
          <w:rFonts w:hint="eastAsia"/>
        </w:rPr>
        <w:t>分钟以上，若患处起了水泡，不要自己碰破，应就医处理，以免留下疤痕。</w:t>
      </w:r>
    </w:p>
    <w:p w:rsidR="009532EB" w:rsidRDefault="003458DB">
      <w:r>
        <w:rPr>
          <w:rFonts w:hint="eastAsia"/>
        </w:rPr>
        <w:t xml:space="preserve">    </w:t>
      </w:r>
      <w:r>
        <w:rPr>
          <w:rFonts w:hint="eastAsia"/>
        </w:rPr>
        <w:t>如果烫伤部位很脏，可用肥皂水冲洗，不可用力擦洗。蘸干水后，包上已销毒的纱布。包扎后局部发热、疼痛，并有液体渗出，可能是细菌感染，应马上到医院接受治疗。</w:t>
      </w:r>
    </w:p>
    <w:p w:rsidR="009532EB" w:rsidRDefault="003458DB">
      <w:pPr>
        <w:numPr>
          <w:ilvl w:val="0"/>
          <w:numId w:val="9"/>
        </w:numPr>
        <w:tabs>
          <w:tab w:val="clear" w:pos="1065"/>
          <w:tab w:val="left" w:pos="945"/>
        </w:tabs>
        <w:ind w:left="840" w:hanging="315"/>
      </w:pPr>
      <w:r>
        <w:rPr>
          <w:rFonts w:hint="eastAsia"/>
        </w:rPr>
        <w:t>如果衣服与皮肤粘连，不可撕拉或用水浸湿，可将未粘的部分衣物剪去，粘连部分留在皮肤上，尽快去医院治疗。</w:t>
      </w:r>
    </w:p>
    <w:p w:rsidR="009532EB" w:rsidRDefault="003458DB">
      <w:pPr>
        <w:numPr>
          <w:ilvl w:val="1"/>
          <w:numId w:val="1"/>
        </w:numPr>
        <w:tabs>
          <w:tab w:val="clear" w:pos="780"/>
          <w:tab w:val="left" w:pos="630"/>
        </w:tabs>
        <w:ind w:left="630" w:hanging="465"/>
      </w:pPr>
      <w:r>
        <w:rPr>
          <w:rFonts w:hint="eastAsia"/>
        </w:rPr>
        <w:t>急救技术</w:t>
      </w:r>
    </w:p>
    <w:p w:rsidR="009532EB" w:rsidRDefault="003458DB">
      <w:pPr>
        <w:ind w:left="200"/>
      </w:pPr>
      <w:r>
        <w:rPr>
          <w:rFonts w:hint="eastAsia"/>
        </w:rPr>
        <w:t>A</w:t>
      </w:r>
      <w:r>
        <w:rPr>
          <w:rFonts w:hint="eastAsia"/>
        </w:rPr>
        <w:t>、口对口人工呼吸</w:t>
      </w:r>
    </w:p>
    <w:p w:rsidR="009532EB" w:rsidRDefault="003458DB">
      <w:r>
        <w:rPr>
          <w:rFonts w:hint="eastAsia"/>
        </w:rPr>
        <w:t xml:space="preserve">    </w:t>
      </w:r>
      <w:r>
        <w:rPr>
          <w:rFonts w:hint="eastAsia"/>
        </w:rPr>
        <w:t>使病人仰卧，松解衣扣和腰带，清除病人口腔内痰液、呕吐物、血块、泥土等，保持呼吸道通畅。</w:t>
      </w:r>
      <w:r>
        <w:rPr>
          <w:rFonts w:hint="eastAsia"/>
        </w:rPr>
        <w:lastRenderedPageBreak/>
        <w:t>救护人员一手将病人下颌托起，使其头尽量后仰，将其口唇撑开，另一只手捏住病人的鼻孔，深吸一口气，对住病人的口用力吹气，然后立即离开病人口，同时松开捏鼻孔的手，吹气力量适中，次数以每分钟</w:t>
      </w:r>
      <w:r>
        <w:rPr>
          <w:rFonts w:hint="eastAsia"/>
        </w:rPr>
        <w:t>16</w:t>
      </w:r>
      <w:r>
        <w:t>—</w:t>
      </w:r>
      <w:r>
        <w:rPr>
          <w:rFonts w:hint="eastAsia"/>
        </w:rPr>
        <w:t>18</w:t>
      </w:r>
      <w:r>
        <w:rPr>
          <w:rFonts w:hint="eastAsia"/>
        </w:rPr>
        <w:t>次为宜。</w:t>
      </w:r>
    </w:p>
    <w:p w:rsidR="009532EB" w:rsidRDefault="003458DB">
      <w:pPr>
        <w:ind w:left="200"/>
      </w:pPr>
      <w:r>
        <w:rPr>
          <w:rFonts w:hint="eastAsia"/>
        </w:rPr>
        <w:t>B</w:t>
      </w:r>
      <w:r>
        <w:rPr>
          <w:rFonts w:hint="eastAsia"/>
        </w:rPr>
        <w:t>、口对鼻人工呼吸</w:t>
      </w:r>
    </w:p>
    <w:p w:rsidR="009532EB" w:rsidRDefault="003458DB">
      <w:r>
        <w:rPr>
          <w:rFonts w:hint="eastAsia"/>
        </w:rPr>
        <w:t xml:space="preserve">    </w:t>
      </w:r>
      <w:r>
        <w:rPr>
          <w:rFonts w:hint="eastAsia"/>
        </w:rPr>
        <w:t>病人因牙关紧闭或口部有外伤等原因，不能进行口对口人工呼吸，可采用口对鼻人工呼吸法，方法与口对口人工呼吸法基本相同，只是把捏鼻改成捏口，对住鼻孔吹气，吹气量要大，时间要长。</w:t>
      </w:r>
    </w:p>
    <w:p w:rsidR="009532EB" w:rsidRDefault="003458DB">
      <w:pPr>
        <w:numPr>
          <w:ilvl w:val="1"/>
          <w:numId w:val="9"/>
        </w:numPr>
        <w:tabs>
          <w:tab w:val="clear" w:pos="1425"/>
          <w:tab w:val="left" w:pos="630"/>
        </w:tabs>
        <w:ind w:hanging="1215"/>
      </w:pPr>
      <w:r>
        <w:rPr>
          <w:rFonts w:hint="eastAsia"/>
        </w:rPr>
        <w:t>心脏按压</w:t>
      </w:r>
    </w:p>
    <w:p w:rsidR="009532EB" w:rsidRDefault="003458DB">
      <w:r>
        <w:rPr>
          <w:rFonts w:hint="eastAsia"/>
        </w:rPr>
        <w:t xml:space="preserve">    </w:t>
      </w:r>
      <w:r>
        <w:rPr>
          <w:rFonts w:hint="eastAsia"/>
        </w:rPr>
        <w:t>由于电击、窒息及其他原因所致心搏骤停时，应使用胸外心脏按压法进行急救。</w:t>
      </w:r>
    </w:p>
    <w:p w:rsidR="009532EB" w:rsidRDefault="003458DB">
      <w:r>
        <w:rPr>
          <w:rFonts w:hint="eastAsia"/>
        </w:rPr>
        <w:t xml:space="preserve">    </w:t>
      </w:r>
      <w:r>
        <w:rPr>
          <w:rFonts w:hint="eastAsia"/>
        </w:rPr>
        <w:t>让病人仰卧在地上或硬板床上，救护人员跪或站于病人一侧，面对病人，将右手掌置于病人胸骨下段及剑突部，左手置于右手之上，以上身的重量用力把胸骨下段向后压向脊柱，随后将手腕放松，每分钟挤压</w:t>
      </w:r>
      <w:r>
        <w:rPr>
          <w:rFonts w:hint="eastAsia"/>
        </w:rPr>
        <w:t>60---80</w:t>
      </w:r>
      <w:r>
        <w:rPr>
          <w:rFonts w:hint="eastAsia"/>
        </w:rPr>
        <w:t>次。在进行胸外心脏挤压时，宜将病人头放低以得静脉血回流。若病人同时伴有呼吸停止，在进行心脏按压同时，还应进行人工呼吸。一般</w:t>
      </w:r>
      <w:r>
        <w:rPr>
          <w:rFonts w:hint="eastAsia"/>
        </w:rPr>
        <w:t>15</w:t>
      </w:r>
      <w:r>
        <w:rPr>
          <w:rFonts w:hint="eastAsia"/>
        </w:rPr>
        <w:t>次胸外心脏按压，做</w:t>
      </w:r>
      <w:r>
        <w:rPr>
          <w:rFonts w:hint="eastAsia"/>
        </w:rPr>
        <w:t>2</w:t>
      </w:r>
      <w:r>
        <w:rPr>
          <w:rFonts w:hint="eastAsia"/>
        </w:rPr>
        <w:t>次人工呼吸。</w:t>
      </w:r>
    </w:p>
    <w:p w:rsidR="009532EB" w:rsidRDefault="009532EB">
      <w:pPr>
        <w:snapToGrid w:val="0"/>
      </w:pPr>
    </w:p>
    <w:p w:rsidR="009532EB" w:rsidRDefault="009532EB">
      <w:pPr>
        <w:snapToGrid w:val="0"/>
      </w:pPr>
    </w:p>
    <w:p w:rsidR="009532EB" w:rsidRDefault="009532EB">
      <w:pPr>
        <w:snapToGrid w:val="0"/>
      </w:pPr>
    </w:p>
    <w:p w:rsidR="009532EB" w:rsidRDefault="009532EB">
      <w:pPr>
        <w:snapToGrid w:val="0"/>
      </w:pPr>
    </w:p>
    <w:p w:rsidR="009532EB" w:rsidRDefault="009532EB">
      <w:pPr>
        <w:snapToGrid w:val="0"/>
      </w:pPr>
    </w:p>
    <w:p w:rsidR="009532EB" w:rsidRDefault="009532EB">
      <w:pPr>
        <w:snapToGrid w:val="0"/>
      </w:pPr>
    </w:p>
    <w:p w:rsidR="009532EB" w:rsidRDefault="009532EB">
      <w:pPr>
        <w:snapToGrid w:val="0"/>
      </w:pPr>
    </w:p>
    <w:p w:rsidR="009532EB" w:rsidRDefault="009532EB">
      <w:pPr>
        <w:snapToGrid w:val="0"/>
      </w:pPr>
    </w:p>
    <w:p w:rsidR="009532EB" w:rsidRDefault="009532EB">
      <w:pPr>
        <w:snapToGrid w:val="0"/>
      </w:pPr>
    </w:p>
    <w:p w:rsidR="009532EB" w:rsidRDefault="009532EB">
      <w:pPr>
        <w:snapToGrid w:val="0"/>
      </w:pPr>
    </w:p>
    <w:p w:rsidR="009532EB" w:rsidRDefault="009532EB">
      <w:pPr>
        <w:snapToGrid w:val="0"/>
      </w:pPr>
    </w:p>
    <w:p w:rsidR="009532EB" w:rsidRDefault="009532EB">
      <w:pPr>
        <w:snapToGrid w:val="0"/>
      </w:pPr>
    </w:p>
    <w:p w:rsidR="009532EB" w:rsidRDefault="009532EB">
      <w:pPr>
        <w:snapToGrid w:val="0"/>
      </w:pPr>
    </w:p>
    <w:p w:rsidR="009532EB" w:rsidRDefault="009532EB">
      <w:pPr>
        <w:snapToGrid w:val="0"/>
      </w:pPr>
    </w:p>
    <w:p w:rsidR="009532EB" w:rsidRDefault="009532EB">
      <w:pPr>
        <w:snapToGrid w:val="0"/>
      </w:pPr>
    </w:p>
    <w:p w:rsidR="009532EB" w:rsidRDefault="009532EB">
      <w:pPr>
        <w:snapToGrid w:val="0"/>
      </w:pPr>
    </w:p>
    <w:p w:rsidR="009532EB" w:rsidRDefault="009532EB">
      <w:pPr>
        <w:snapToGrid w:val="0"/>
      </w:pPr>
    </w:p>
    <w:p w:rsidR="009532EB" w:rsidRDefault="009532EB">
      <w:pPr>
        <w:snapToGrid w:val="0"/>
      </w:pPr>
    </w:p>
    <w:p w:rsidR="009532EB" w:rsidRDefault="009532EB">
      <w:pPr>
        <w:snapToGrid w:val="0"/>
      </w:pPr>
    </w:p>
    <w:p w:rsidR="009532EB" w:rsidRDefault="009532EB">
      <w:pPr>
        <w:snapToGrid w:val="0"/>
      </w:pPr>
    </w:p>
    <w:p w:rsidR="009532EB" w:rsidRDefault="009532EB">
      <w:pPr>
        <w:snapToGrid w:val="0"/>
      </w:pPr>
    </w:p>
    <w:p w:rsidR="009532EB" w:rsidRDefault="009532EB">
      <w:pPr>
        <w:snapToGrid w:val="0"/>
      </w:pPr>
    </w:p>
    <w:p w:rsidR="009532EB" w:rsidRDefault="009532EB">
      <w:pPr>
        <w:snapToGrid w:val="0"/>
      </w:pPr>
    </w:p>
    <w:p w:rsidR="009532EB" w:rsidRDefault="009532EB">
      <w:pPr>
        <w:snapToGrid w:val="0"/>
      </w:pPr>
    </w:p>
    <w:p w:rsidR="009532EB" w:rsidRDefault="009532EB">
      <w:pPr>
        <w:snapToGrid w:val="0"/>
      </w:pPr>
    </w:p>
    <w:p w:rsidR="009532EB" w:rsidRDefault="009532EB">
      <w:pPr>
        <w:snapToGrid w:val="0"/>
      </w:pPr>
    </w:p>
    <w:p w:rsidR="009532EB" w:rsidRDefault="009532EB">
      <w:pPr>
        <w:snapToGrid w:val="0"/>
      </w:pPr>
    </w:p>
    <w:p w:rsidR="009532EB" w:rsidRDefault="009532EB">
      <w:pPr>
        <w:snapToGrid w:val="0"/>
      </w:pPr>
    </w:p>
    <w:p w:rsidR="009532EB" w:rsidRDefault="009532EB">
      <w:pPr>
        <w:snapToGrid w:val="0"/>
      </w:pPr>
    </w:p>
    <w:p w:rsidR="009532EB" w:rsidRDefault="009532EB">
      <w:pPr>
        <w:snapToGrid w:val="0"/>
      </w:pPr>
    </w:p>
    <w:p w:rsidR="009532EB" w:rsidRDefault="009532EB">
      <w:pPr>
        <w:snapToGrid w:val="0"/>
      </w:pPr>
    </w:p>
    <w:p w:rsidR="009532EB" w:rsidRDefault="009532EB">
      <w:pPr>
        <w:snapToGrid w:val="0"/>
      </w:pPr>
    </w:p>
    <w:p w:rsidR="009532EB" w:rsidRDefault="009532EB">
      <w:pPr>
        <w:snapToGrid w:val="0"/>
      </w:pPr>
    </w:p>
    <w:p w:rsidR="009532EB" w:rsidRDefault="009532EB">
      <w:pPr>
        <w:snapToGrid w:val="0"/>
      </w:pPr>
    </w:p>
    <w:p w:rsidR="009532EB" w:rsidRDefault="009532EB">
      <w:pPr>
        <w:snapToGrid w:val="0"/>
      </w:pPr>
    </w:p>
    <w:p w:rsidR="009532EB" w:rsidRDefault="009532EB">
      <w:pPr>
        <w:snapToGrid w:val="0"/>
      </w:pPr>
    </w:p>
    <w:p w:rsidR="009532EB" w:rsidRDefault="009532EB">
      <w:pPr>
        <w:snapToGrid w:val="0"/>
      </w:pPr>
    </w:p>
    <w:p w:rsidR="009532EB" w:rsidRDefault="009532EB">
      <w:pPr>
        <w:snapToGrid w:val="0"/>
      </w:pPr>
    </w:p>
    <w:p w:rsidR="009532EB" w:rsidRDefault="009532EB">
      <w:pPr>
        <w:snapToGrid w:val="0"/>
      </w:pPr>
    </w:p>
    <w:p w:rsidR="009532EB" w:rsidRDefault="009532EB">
      <w:pPr>
        <w:snapToGrid w:val="0"/>
      </w:pPr>
    </w:p>
    <w:p w:rsidR="009532EB" w:rsidRDefault="009532EB">
      <w:pPr>
        <w:snapToGrid w:val="0"/>
      </w:pPr>
    </w:p>
    <w:p w:rsidR="009532EB" w:rsidRDefault="003458DB">
      <w:pPr>
        <w:snapToGrid w:val="0"/>
        <w:jc w:val="center"/>
      </w:pPr>
      <w:r>
        <w:rPr>
          <w:rFonts w:hint="eastAsia"/>
        </w:rPr>
        <w:t>附录</w:t>
      </w:r>
      <w:r>
        <w:rPr>
          <w:rFonts w:hint="eastAsia"/>
        </w:rPr>
        <w:t xml:space="preserve">C  </w:t>
      </w:r>
      <w:r>
        <w:rPr>
          <w:rFonts w:hint="eastAsia"/>
        </w:rPr>
        <w:t>必备工具及仪器仪表</w:t>
      </w:r>
    </w:p>
    <w:p w:rsidR="009532EB" w:rsidRDefault="003458DB">
      <w:pPr>
        <w:snapToGrid w:val="0"/>
        <w:jc w:val="center"/>
      </w:pPr>
      <w:r>
        <w:rPr>
          <w:rFonts w:hint="eastAsia"/>
        </w:rPr>
        <w:t>安装（修理）单位至少应具备如表所示的工具及仪器仪表。</w:t>
      </w:r>
    </w:p>
    <w:tbl>
      <w:tblPr>
        <w:tblStyle w:val="aa"/>
        <w:tblW w:w="9521" w:type="dxa"/>
        <w:tblLayout w:type="fixed"/>
        <w:tblLook w:val="04A0" w:firstRow="1" w:lastRow="0" w:firstColumn="1" w:lastColumn="0" w:noHBand="0" w:noVBand="1"/>
      </w:tblPr>
      <w:tblGrid>
        <w:gridCol w:w="1459"/>
        <w:gridCol w:w="3243"/>
        <w:gridCol w:w="4819"/>
      </w:tblGrid>
      <w:tr w:rsidR="009532EB">
        <w:tc>
          <w:tcPr>
            <w:tcW w:w="1459" w:type="dxa"/>
          </w:tcPr>
          <w:p w:rsidR="009532EB" w:rsidRDefault="003458DB">
            <w:pPr>
              <w:snapToGrid w:val="0"/>
            </w:pPr>
            <w:r>
              <w:rPr>
                <w:rFonts w:hint="eastAsia"/>
              </w:rPr>
              <w:t>序号</w:t>
            </w:r>
          </w:p>
        </w:tc>
        <w:tc>
          <w:tcPr>
            <w:tcW w:w="3243" w:type="dxa"/>
          </w:tcPr>
          <w:p w:rsidR="009532EB" w:rsidRDefault="003458DB">
            <w:pPr>
              <w:snapToGrid w:val="0"/>
            </w:pPr>
            <w:r>
              <w:rPr>
                <w:rFonts w:hint="eastAsia"/>
              </w:rPr>
              <w:t>工具及仪器仪表名称</w:t>
            </w:r>
          </w:p>
        </w:tc>
        <w:tc>
          <w:tcPr>
            <w:tcW w:w="4819" w:type="dxa"/>
          </w:tcPr>
          <w:p w:rsidR="009532EB" w:rsidRDefault="003458DB">
            <w:pPr>
              <w:snapToGrid w:val="0"/>
            </w:pPr>
            <w:r>
              <w:rPr>
                <w:rFonts w:hint="eastAsia"/>
              </w:rPr>
              <w:t>备注</w:t>
            </w:r>
          </w:p>
        </w:tc>
      </w:tr>
      <w:tr w:rsidR="009532EB">
        <w:trPr>
          <w:trHeight w:val="211"/>
        </w:trPr>
        <w:tc>
          <w:tcPr>
            <w:tcW w:w="1459" w:type="dxa"/>
          </w:tcPr>
          <w:p w:rsidR="009532EB" w:rsidRDefault="003458DB">
            <w:pPr>
              <w:snapToGrid w:val="0"/>
            </w:pPr>
            <w:r>
              <w:rPr>
                <w:rFonts w:hint="eastAsia"/>
              </w:rPr>
              <w:t>1</w:t>
            </w:r>
          </w:p>
        </w:tc>
        <w:tc>
          <w:tcPr>
            <w:tcW w:w="3243" w:type="dxa"/>
          </w:tcPr>
          <w:p w:rsidR="009532EB" w:rsidRDefault="003458DB">
            <w:pPr>
              <w:snapToGrid w:val="0"/>
            </w:pPr>
            <w:r>
              <w:rPr>
                <w:rFonts w:hint="eastAsia"/>
              </w:rPr>
              <w:t>万用表</w:t>
            </w:r>
          </w:p>
        </w:tc>
        <w:tc>
          <w:tcPr>
            <w:tcW w:w="4819" w:type="dxa"/>
          </w:tcPr>
          <w:p w:rsidR="009532EB" w:rsidRDefault="009532EB">
            <w:pPr>
              <w:snapToGrid w:val="0"/>
            </w:pPr>
          </w:p>
        </w:tc>
      </w:tr>
      <w:tr w:rsidR="009532EB">
        <w:tc>
          <w:tcPr>
            <w:tcW w:w="1459" w:type="dxa"/>
          </w:tcPr>
          <w:p w:rsidR="009532EB" w:rsidRDefault="003458DB">
            <w:pPr>
              <w:snapToGrid w:val="0"/>
            </w:pPr>
            <w:r>
              <w:rPr>
                <w:rFonts w:hint="eastAsia"/>
              </w:rPr>
              <w:t>2</w:t>
            </w:r>
          </w:p>
        </w:tc>
        <w:tc>
          <w:tcPr>
            <w:tcW w:w="3243" w:type="dxa"/>
          </w:tcPr>
          <w:p w:rsidR="009532EB" w:rsidRDefault="003458DB">
            <w:pPr>
              <w:snapToGrid w:val="0"/>
            </w:pPr>
            <w:r>
              <w:rPr>
                <w:rFonts w:hint="eastAsia"/>
              </w:rPr>
              <w:t>常用钳工工具</w:t>
            </w:r>
          </w:p>
        </w:tc>
        <w:tc>
          <w:tcPr>
            <w:tcW w:w="4819" w:type="dxa"/>
          </w:tcPr>
          <w:p w:rsidR="009532EB" w:rsidRDefault="009532EB">
            <w:pPr>
              <w:snapToGrid w:val="0"/>
            </w:pPr>
          </w:p>
        </w:tc>
      </w:tr>
      <w:tr w:rsidR="009532EB">
        <w:tc>
          <w:tcPr>
            <w:tcW w:w="1459" w:type="dxa"/>
          </w:tcPr>
          <w:p w:rsidR="009532EB" w:rsidRDefault="003458DB">
            <w:pPr>
              <w:snapToGrid w:val="0"/>
            </w:pPr>
            <w:r>
              <w:rPr>
                <w:rFonts w:hint="eastAsia"/>
              </w:rPr>
              <w:t>3</w:t>
            </w:r>
          </w:p>
        </w:tc>
        <w:tc>
          <w:tcPr>
            <w:tcW w:w="3243" w:type="dxa"/>
          </w:tcPr>
          <w:p w:rsidR="009532EB" w:rsidRDefault="003458DB">
            <w:pPr>
              <w:snapToGrid w:val="0"/>
            </w:pPr>
            <w:r>
              <w:rPr>
                <w:rFonts w:hint="eastAsia"/>
              </w:rPr>
              <w:t>限速器校验仪器</w:t>
            </w:r>
          </w:p>
        </w:tc>
        <w:tc>
          <w:tcPr>
            <w:tcW w:w="4819" w:type="dxa"/>
          </w:tcPr>
          <w:p w:rsidR="009532EB" w:rsidRDefault="009532EB">
            <w:pPr>
              <w:snapToGrid w:val="0"/>
            </w:pPr>
          </w:p>
        </w:tc>
      </w:tr>
      <w:tr w:rsidR="009532EB">
        <w:tc>
          <w:tcPr>
            <w:tcW w:w="1459" w:type="dxa"/>
          </w:tcPr>
          <w:p w:rsidR="009532EB" w:rsidRDefault="003458DB">
            <w:pPr>
              <w:snapToGrid w:val="0"/>
            </w:pPr>
            <w:r>
              <w:rPr>
                <w:rFonts w:hint="eastAsia"/>
              </w:rPr>
              <w:t>4</w:t>
            </w:r>
          </w:p>
        </w:tc>
        <w:tc>
          <w:tcPr>
            <w:tcW w:w="3243" w:type="dxa"/>
          </w:tcPr>
          <w:p w:rsidR="009532EB" w:rsidRDefault="003458DB">
            <w:pPr>
              <w:snapToGrid w:val="0"/>
            </w:pPr>
            <w:r>
              <w:rPr>
                <w:rFonts w:hint="eastAsia"/>
              </w:rPr>
              <w:t>照度计</w:t>
            </w:r>
          </w:p>
        </w:tc>
        <w:tc>
          <w:tcPr>
            <w:tcW w:w="4819" w:type="dxa"/>
          </w:tcPr>
          <w:p w:rsidR="009532EB" w:rsidRDefault="009532EB">
            <w:pPr>
              <w:snapToGrid w:val="0"/>
            </w:pPr>
          </w:p>
        </w:tc>
      </w:tr>
      <w:tr w:rsidR="009532EB">
        <w:tc>
          <w:tcPr>
            <w:tcW w:w="1459" w:type="dxa"/>
          </w:tcPr>
          <w:p w:rsidR="009532EB" w:rsidRDefault="003458DB">
            <w:pPr>
              <w:snapToGrid w:val="0"/>
            </w:pPr>
            <w:r>
              <w:rPr>
                <w:rFonts w:hint="eastAsia"/>
              </w:rPr>
              <w:t>5</w:t>
            </w:r>
          </w:p>
        </w:tc>
        <w:tc>
          <w:tcPr>
            <w:tcW w:w="3243" w:type="dxa"/>
          </w:tcPr>
          <w:p w:rsidR="009532EB" w:rsidRDefault="003458DB">
            <w:pPr>
              <w:snapToGrid w:val="0"/>
            </w:pPr>
            <w:r>
              <w:rPr>
                <w:rFonts w:hint="eastAsia"/>
              </w:rPr>
              <w:t>钳形电流表</w:t>
            </w:r>
          </w:p>
        </w:tc>
        <w:tc>
          <w:tcPr>
            <w:tcW w:w="4819" w:type="dxa"/>
          </w:tcPr>
          <w:p w:rsidR="009532EB" w:rsidRDefault="009532EB">
            <w:pPr>
              <w:snapToGrid w:val="0"/>
            </w:pPr>
          </w:p>
        </w:tc>
      </w:tr>
      <w:tr w:rsidR="009532EB">
        <w:tc>
          <w:tcPr>
            <w:tcW w:w="1459" w:type="dxa"/>
          </w:tcPr>
          <w:p w:rsidR="009532EB" w:rsidRDefault="003458DB">
            <w:pPr>
              <w:snapToGrid w:val="0"/>
            </w:pPr>
            <w:r>
              <w:rPr>
                <w:rFonts w:hint="eastAsia"/>
              </w:rPr>
              <w:t>6</w:t>
            </w:r>
          </w:p>
        </w:tc>
        <w:tc>
          <w:tcPr>
            <w:tcW w:w="3243" w:type="dxa"/>
          </w:tcPr>
          <w:p w:rsidR="009532EB" w:rsidRDefault="003458DB">
            <w:pPr>
              <w:snapToGrid w:val="0"/>
            </w:pPr>
            <w:r>
              <w:rPr>
                <w:rFonts w:hint="eastAsia"/>
              </w:rPr>
              <w:t>绝缘电阻测试仪</w:t>
            </w:r>
          </w:p>
        </w:tc>
        <w:tc>
          <w:tcPr>
            <w:tcW w:w="4819" w:type="dxa"/>
          </w:tcPr>
          <w:p w:rsidR="009532EB" w:rsidRDefault="009532EB">
            <w:pPr>
              <w:snapToGrid w:val="0"/>
            </w:pPr>
          </w:p>
        </w:tc>
      </w:tr>
      <w:tr w:rsidR="009532EB">
        <w:tc>
          <w:tcPr>
            <w:tcW w:w="1459" w:type="dxa"/>
          </w:tcPr>
          <w:p w:rsidR="009532EB" w:rsidRDefault="003458DB">
            <w:pPr>
              <w:snapToGrid w:val="0"/>
            </w:pPr>
            <w:r>
              <w:rPr>
                <w:rFonts w:hint="eastAsia"/>
              </w:rPr>
              <w:t>7</w:t>
            </w:r>
          </w:p>
        </w:tc>
        <w:tc>
          <w:tcPr>
            <w:tcW w:w="3243" w:type="dxa"/>
          </w:tcPr>
          <w:p w:rsidR="009532EB" w:rsidRDefault="003458DB">
            <w:pPr>
              <w:snapToGrid w:val="0"/>
            </w:pPr>
            <w:r>
              <w:rPr>
                <w:rFonts w:hint="eastAsia"/>
              </w:rPr>
              <w:t>声级计</w:t>
            </w:r>
          </w:p>
        </w:tc>
        <w:tc>
          <w:tcPr>
            <w:tcW w:w="4819" w:type="dxa"/>
          </w:tcPr>
          <w:p w:rsidR="009532EB" w:rsidRDefault="009532EB">
            <w:pPr>
              <w:snapToGrid w:val="0"/>
            </w:pPr>
          </w:p>
        </w:tc>
      </w:tr>
      <w:tr w:rsidR="009532EB">
        <w:tc>
          <w:tcPr>
            <w:tcW w:w="1459" w:type="dxa"/>
          </w:tcPr>
          <w:p w:rsidR="009532EB" w:rsidRDefault="003458DB">
            <w:pPr>
              <w:snapToGrid w:val="0"/>
            </w:pPr>
            <w:r>
              <w:rPr>
                <w:rFonts w:hint="eastAsia"/>
              </w:rPr>
              <w:t>8</w:t>
            </w:r>
          </w:p>
        </w:tc>
        <w:tc>
          <w:tcPr>
            <w:tcW w:w="3243" w:type="dxa"/>
          </w:tcPr>
          <w:p w:rsidR="009532EB" w:rsidRDefault="003458DB">
            <w:pPr>
              <w:snapToGrid w:val="0"/>
            </w:pPr>
            <w:r>
              <w:rPr>
                <w:rFonts w:hint="eastAsia"/>
              </w:rPr>
              <w:t>转速表</w:t>
            </w:r>
          </w:p>
        </w:tc>
        <w:tc>
          <w:tcPr>
            <w:tcW w:w="4819" w:type="dxa"/>
          </w:tcPr>
          <w:p w:rsidR="009532EB" w:rsidRDefault="009532EB">
            <w:pPr>
              <w:snapToGrid w:val="0"/>
            </w:pPr>
          </w:p>
        </w:tc>
      </w:tr>
      <w:tr w:rsidR="009532EB">
        <w:tc>
          <w:tcPr>
            <w:tcW w:w="1459" w:type="dxa"/>
          </w:tcPr>
          <w:p w:rsidR="009532EB" w:rsidRDefault="003458DB">
            <w:pPr>
              <w:snapToGrid w:val="0"/>
            </w:pPr>
            <w:r>
              <w:rPr>
                <w:rFonts w:hint="eastAsia"/>
              </w:rPr>
              <w:t>9</w:t>
            </w:r>
          </w:p>
        </w:tc>
        <w:tc>
          <w:tcPr>
            <w:tcW w:w="3243" w:type="dxa"/>
          </w:tcPr>
          <w:p w:rsidR="009532EB" w:rsidRDefault="003458DB">
            <w:pPr>
              <w:snapToGrid w:val="0"/>
            </w:pPr>
            <w:r>
              <w:rPr>
                <w:rFonts w:hint="eastAsia"/>
              </w:rPr>
              <w:t>温度测量仪器</w:t>
            </w:r>
          </w:p>
        </w:tc>
        <w:tc>
          <w:tcPr>
            <w:tcW w:w="4819" w:type="dxa"/>
          </w:tcPr>
          <w:p w:rsidR="009532EB" w:rsidRDefault="009532EB">
            <w:pPr>
              <w:snapToGrid w:val="0"/>
            </w:pPr>
          </w:p>
        </w:tc>
      </w:tr>
      <w:tr w:rsidR="009532EB">
        <w:tc>
          <w:tcPr>
            <w:tcW w:w="1459" w:type="dxa"/>
          </w:tcPr>
          <w:p w:rsidR="009532EB" w:rsidRDefault="003458DB">
            <w:pPr>
              <w:snapToGrid w:val="0"/>
            </w:pPr>
            <w:r>
              <w:rPr>
                <w:rFonts w:hint="eastAsia"/>
              </w:rPr>
              <w:t>10</w:t>
            </w:r>
          </w:p>
        </w:tc>
        <w:tc>
          <w:tcPr>
            <w:tcW w:w="3243" w:type="dxa"/>
          </w:tcPr>
          <w:p w:rsidR="009532EB" w:rsidRDefault="003458DB">
            <w:pPr>
              <w:snapToGrid w:val="0"/>
            </w:pPr>
            <w:r>
              <w:rPr>
                <w:rFonts w:hint="eastAsia"/>
              </w:rPr>
              <w:t>秒表</w:t>
            </w:r>
          </w:p>
        </w:tc>
        <w:tc>
          <w:tcPr>
            <w:tcW w:w="4819" w:type="dxa"/>
          </w:tcPr>
          <w:p w:rsidR="009532EB" w:rsidRDefault="009532EB">
            <w:pPr>
              <w:snapToGrid w:val="0"/>
            </w:pPr>
          </w:p>
        </w:tc>
      </w:tr>
      <w:tr w:rsidR="009532EB">
        <w:tc>
          <w:tcPr>
            <w:tcW w:w="1459" w:type="dxa"/>
          </w:tcPr>
          <w:p w:rsidR="009532EB" w:rsidRDefault="003458DB">
            <w:pPr>
              <w:snapToGrid w:val="0"/>
            </w:pPr>
            <w:r>
              <w:rPr>
                <w:rFonts w:hint="eastAsia"/>
              </w:rPr>
              <w:t>11</w:t>
            </w:r>
          </w:p>
        </w:tc>
        <w:tc>
          <w:tcPr>
            <w:tcW w:w="3243" w:type="dxa"/>
          </w:tcPr>
          <w:p w:rsidR="009532EB" w:rsidRDefault="003458DB">
            <w:pPr>
              <w:snapToGrid w:val="0"/>
            </w:pPr>
            <w:r>
              <w:rPr>
                <w:rFonts w:hint="eastAsia"/>
              </w:rPr>
              <w:t>水平仪</w:t>
            </w:r>
          </w:p>
        </w:tc>
        <w:tc>
          <w:tcPr>
            <w:tcW w:w="4819" w:type="dxa"/>
          </w:tcPr>
          <w:p w:rsidR="009532EB" w:rsidRDefault="009532EB">
            <w:pPr>
              <w:snapToGrid w:val="0"/>
            </w:pPr>
          </w:p>
        </w:tc>
      </w:tr>
      <w:tr w:rsidR="009532EB">
        <w:tc>
          <w:tcPr>
            <w:tcW w:w="1459" w:type="dxa"/>
          </w:tcPr>
          <w:p w:rsidR="009532EB" w:rsidRDefault="003458DB">
            <w:pPr>
              <w:snapToGrid w:val="0"/>
            </w:pPr>
            <w:r>
              <w:rPr>
                <w:rFonts w:hint="eastAsia"/>
              </w:rPr>
              <w:t>12</w:t>
            </w:r>
          </w:p>
        </w:tc>
        <w:tc>
          <w:tcPr>
            <w:tcW w:w="3243" w:type="dxa"/>
          </w:tcPr>
          <w:p w:rsidR="009532EB" w:rsidRDefault="003458DB">
            <w:pPr>
              <w:snapToGrid w:val="0"/>
            </w:pPr>
            <w:r>
              <w:rPr>
                <w:rFonts w:hint="eastAsia"/>
              </w:rPr>
              <w:t>游标卡尺</w:t>
            </w:r>
          </w:p>
        </w:tc>
        <w:tc>
          <w:tcPr>
            <w:tcW w:w="4819" w:type="dxa"/>
          </w:tcPr>
          <w:p w:rsidR="009532EB" w:rsidRDefault="009532EB">
            <w:pPr>
              <w:snapToGrid w:val="0"/>
            </w:pPr>
          </w:p>
        </w:tc>
      </w:tr>
      <w:tr w:rsidR="009532EB">
        <w:tc>
          <w:tcPr>
            <w:tcW w:w="1459" w:type="dxa"/>
          </w:tcPr>
          <w:p w:rsidR="009532EB" w:rsidRDefault="003458DB">
            <w:pPr>
              <w:snapToGrid w:val="0"/>
            </w:pPr>
            <w:r>
              <w:rPr>
                <w:rFonts w:hint="eastAsia"/>
              </w:rPr>
              <w:t>13</w:t>
            </w:r>
          </w:p>
        </w:tc>
        <w:tc>
          <w:tcPr>
            <w:tcW w:w="3243" w:type="dxa"/>
          </w:tcPr>
          <w:p w:rsidR="009532EB" w:rsidRDefault="003458DB">
            <w:pPr>
              <w:snapToGrid w:val="0"/>
            </w:pPr>
            <w:r>
              <w:rPr>
                <w:rFonts w:hint="eastAsia"/>
              </w:rPr>
              <w:t>接地电阻测试仪器</w:t>
            </w:r>
          </w:p>
        </w:tc>
        <w:tc>
          <w:tcPr>
            <w:tcW w:w="4819" w:type="dxa"/>
          </w:tcPr>
          <w:p w:rsidR="009532EB" w:rsidRDefault="009532EB">
            <w:pPr>
              <w:snapToGrid w:val="0"/>
            </w:pPr>
          </w:p>
        </w:tc>
      </w:tr>
      <w:tr w:rsidR="009532EB">
        <w:tc>
          <w:tcPr>
            <w:tcW w:w="1459" w:type="dxa"/>
          </w:tcPr>
          <w:p w:rsidR="009532EB" w:rsidRDefault="003458DB">
            <w:pPr>
              <w:snapToGrid w:val="0"/>
            </w:pPr>
            <w:r>
              <w:rPr>
                <w:rFonts w:hint="eastAsia"/>
              </w:rPr>
              <w:t>14</w:t>
            </w:r>
          </w:p>
        </w:tc>
        <w:tc>
          <w:tcPr>
            <w:tcW w:w="3243" w:type="dxa"/>
          </w:tcPr>
          <w:p w:rsidR="009532EB" w:rsidRDefault="003458DB">
            <w:pPr>
              <w:snapToGrid w:val="0"/>
            </w:pPr>
            <w:r>
              <w:rPr>
                <w:rFonts w:hint="eastAsia"/>
              </w:rPr>
              <w:t>激光测距仪</w:t>
            </w:r>
          </w:p>
        </w:tc>
        <w:tc>
          <w:tcPr>
            <w:tcW w:w="4819" w:type="dxa"/>
          </w:tcPr>
          <w:p w:rsidR="009532EB" w:rsidRDefault="009532EB">
            <w:pPr>
              <w:snapToGrid w:val="0"/>
            </w:pPr>
          </w:p>
        </w:tc>
      </w:tr>
      <w:tr w:rsidR="009532EB">
        <w:tc>
          <w:tcPr>
            <w:tcW w:w="1459" w:type="dxa"/>
          </w:tcPr>
          <w:p w:rsidR="009532EB" w:rsidRDefault="003458DB">
            <w:pPr>
              <w:snapToGrid w:val="0"/>
            </w:pPr>
            <w:r>
              <w:rPr>
                <w:rFonts w:hint="eastAsia"/>
              </w:rPr>
              <w:t>15</w:t>
            </w:r>
          </w:p>
        </w:tc>
        <w:tc>
          <w:tcPr>
            <w:tcW w:w="3243" w:type="dxa"/>
          </w:tcPr>
          <w:p w:rsidR="009532EB" w:rsidRDefault="003458DB">
            <w:pPr>
              <w:snapToGrid w:val="0"/>
            </w:pPr>
            <w:r>
              <w:rPr>
                <w:rFonts w:hint="eastAsia"/>
              </w:rPr>
              <w:t>切割设备</w:t>
            </w:r>
          </w:p>
        </w:tc>
        <w:tc>
          <w:tcPr>
            <w:tcW w:w="4819" w:type="dxa"/>
          </w:tcPr>
          <w:p w:rsidR="009532EB" w:rsidRDefault="009532EB">
            <w:pPr>
              <w:snapToGrid w:val="0"/>
            </w:pPr>
          </w:p>
        </w:tc>
      </w:tr>
      <w:tr w:rsidR="009532EB">
        <w:tc>
          <w:tcPr>
            <w:tcW w:w="1459" w:type="dxa"/>
          </w:tcPr>
          <w:p w:rsidR="009532EB" w:rsidRDefault="003458DB">
            <w:pPr>
              <w:snapToGrid w:val="0"/>
            </w:pPr>
            <w:r>
              <w:rPr>
                <w:rFonts w:hint="eastAsia"/>
              </w:rPr>
              <w:t>16</w:t>
            </w:r>
          </w:p>
        </w:tc>
        <w:tc>
          <w:tcPr>
            <w:tcW w:w="3243" w:type="dxa"/>
          </w:tcPr>
          <w:p w:rsidR="009532EB" w:rsidRDefault="003458DB">
            <w:pPr>
              <w:snapToGrid w:val="0"/>
            </w:pPr>
            <w:r>
              <w:rPr>
                <w:rFonts w:hint="eastAsia"/>
              </w:rPr>
              <w:t>焊接设备</w:t>
            </w:r>
          </w:p>
        </w:tc>
        <w:tc>
          <w:tcPr>
            <w:tcW w:w="4819" w:type="dxa"/>
          </w:tcPr>
          <w:p w:rsidR="009532EB" w:rsidRDefault="009532EB">
            <w:pPr>
              <w:snapToGrid w:val="0"/>
            </w:pPr>
          </w:p>
        </w:tc>
      </w:tr>
      <w:tr w:rsidR="009532EB">
        <w:tc>
          <w:tcPr>
            <w:tcW w:w="1459" w:type="dxa"/>
          </w:tcPr>
          <w:p w:rsidR="009532EB" w:rsidRDefault="003458DB">
            <w:pPr>
              <w:snapToGrid w:val="0"/>
            </w:pPr>
            <w:r>
              <w:rPr>
                <w:rFonts w:hint="eastAsia"/>
              </w:rPr>
              <w:t>17</w:t>
            </w:r>
          </w:p>
        </w:tc>
        <w:tc>
          <w:tcPr>
            <w:tcW w:w="3243" w:type="dxa"/>
          </w:tcPr>
          <w:p w:rsidR="009532EB" w:rsidRDefault="003458DB">
            <w:pPr>
              <w:snapToGrid w:val="0"/>
            </w:pPr>
            <w:r>
              <w:rPr>
                <w:rFonts w:hint="eastAsia"/>
              </w:rPr>
              <w:t>起重、运输设备</w:t>
            </w:r>
          </w:p>
        </w:tc>
        <w:tc>
          <w:tcPr>
            <w:tcW w:w="4819" w:type="dxa"/>
          </w:tcPr>
          <w:p w:rsidR="009532EB" w:rsidRDefault="009532EB">
            <w:pPr>
              <w:snapToGrid w:val="0"/>
            </w:pPr>
          </w:p>
        </w:tc>
      </w:tr>
      <w:tr w:rsidR="009532EB">
        <w:tc>
          <w:tcPr>
            <w:tcW w:w="1459" w:type="dxa"/>
          </w:tcPr>
          <w:p w:rsidR="009532EB" w:rsidRDefault="003458DB">
            <w:pPr>
              <w:snapToGrid w:val="0"/>
            </w:pPr>
            <w:r>
              <w:rPr>
                <w:rFonts w:hint="eastAsia"/>
              </w:rPr>
              <w:t>18</w:t>
            </w:r>
          </w:p>
        </w:tc>
        <w:tc>
          <w:tcPr>
            <w:tcW w:w="3243" w:type="dxa"/>
          </w:tcPr>
          <w:p w:rsidR="009532EB" w:rsidRDefault="003458DB">
            <w:pPr>
              <w:snapToGrid w:val="0"/>
            </w:pPr>
            <w:r>
              <w:rPr>
                <w:rFonts w:hint="eastAsia"/>
              </w:rPr>
              <w:t>手电筒</w:t>
            </w:r>
          </w:p>
        </w:tc>
        <w:tc>
          <w:tcPr>
            <w:tcW w:w="4819" w:type="dxa"/>
          </w:tcPr>
          <w:p w:rsidR="009532EB" w:rsidRDefault="009532EB">
            <w:pPr>
              <w:snapToGrid w:val="0"/>
            </w:pPr>
          </w:p>
        </w:tc>
      </w:tr>
      <w:tr w:rsidR="009532EB">
        <w:tc>
          <w:tcPr>
            <w:tcW w:w="1459" w:type="dxa"/>
          </w:tcPr>
          <w:p w:rsidR="009532EB" w:rsidRDefault="003458DB">
            <w:pPr>
              <w:snapToGrid w:val="0"/>
            </w:pPr>
            <w:r>
              <w:rPr>
                <w:rFonts w:hint="eastAsia"/>
              </w:rPr>
              <w:t>19</w:t>
            </w:r>
          </w:p>
        </w:tc>
        <w:tc>
          <w:tcPr>
            <w:tcW w:w="3243" w:type="dxa"/>
          </w:tcPr>
          <w:p w:rsidR="009532EB" w:rsidRDefault="003458DB">
            <w:pPr>
              <w:snapToGrid w:val="0"/>
            </w:pPr>
            <w:r>
              <w:rPr>
                <w:rFonts w:hint="eastAsia"/>
              </w:rPr>
              <w:t>拉力计</w:t>
            </w:r>
          </w:p>
        </w:tc>
        <w:tc>
          <w:tcPr>
            <w:tcW w:w="4819" w:type="dxa"/>
          </w:tcPr>
          <w:p w:rsidR="009532EB" w:rsidRDefault="009532EB">
            <w:pPr>
              <w:snapToGrid w:val="0"/>
            </w:pPr>
          </w:p>
        </w:tc>
      </w:tr>
      <w:tr w:rsidR="009532EB">
        <w:tc>
          <w:tcPr>
            <w:tcW w:w="1459" w:type="dxa"/>
          </w:tcPr>
          <w:p w:rsidR="009532EB" w:rsidRDefault="003458DB">
            <w:pPr>
              <w:snapToGrid w:val="0"/>
            </w:pPr>
            <w:r>
              <w:rPr>
                <w:rFonts w:hint="eastAsia"/>
              </w:rPr>
              <w:t>20</w:t>
            </w:r>
          </w:p>
        </w:tc>
        <w:tc>
          <w:tcPr>
            <w:tcW w:w="3243" w:type="dxa"/>
          </w:tcPr>
          <w:p w:rsidR="009532EB" w:rsidRDefault="003458DB">
            <w:pPr>
              <w:snapToGrid w:val="0"/>
            </w:pPr>
            <w:r>
              <w:rPr>
                <w:rFonts w:hint="eastAsia"/>
              </w:rPr>
              <w:t>常用扳手工具</w:t>
            </w:r>
          </w:p>
        </w:tc>
        <w:tc>
          <w:tcPr>
            <w:tcW w:w="4819" w:type="dxa"/>
          </w:tcPr>
          <w:p w:rsidR="009532EB" w:rsidRDefault="003458DB">
            <w:pPr>
              <w:snapToGrid w:val="0"/>
            </w:pPr>
            <w:r>
              <w:rPr>
                <w:rFonts w:hint="eastAsia"/>
              </w:rPr>
              <w:t>活动扳手、套筒扳手、梅花扳手、螺丝刀等</w:t>
            </w:r>
          </w:p>
        </w:tc>
      </w:tr>
      <w:tr w:rsidR="009532EB">
        <w:tc>
          <w:tcPr>
            <w:tcW w:w="1459" w:type="dxa"/>
          </w:tcPr>
          <w:p w:rsidR="009532EB" w:rsidRDefault="003458DB">
            <w:pPr>
              <w:snapToGrid w:val="0"/>
            </w:pPr>
            <w:r>
              <w:rPr>
                <w:rFonts w:hint="eastAsia"/>
              </w:rPr>
              <w:t>21</w:t>
            </w:r>
          </w:p>
        </w:tc>
        <w:tc>
          <w:tcPr>
            <w:tcW w:w="3243" w:type="dxa"/>
          </w:tcPr>
          <w:p w:rsidR="009532EB" w:rsidRDefault="003458DB">
            <w:pPr>
              <w:snapToGrid w:val="0"/>
            </w:pPr>
            <w:r>
              <w:rPr>
                <w:rFonts w:hint="eastAsia"/>
              </w:rPr>
              <w:t>加油枪</w:t>
            </w:r>
          </w:p>
        </w:tc>
        <w:tc>
          <w:tcPr>
            <w:tcW w:w="4819" w:type="dxa"/>
          </w:tcPr>
          <w:p w:rsidR="009532EB" w:rsidRDefault="009532EB">
            <w:pPr>
              <w:snapToGrid w:val="0"/>
            </w:pPr>
          </w:p>
        </w:tc>
      </w:tr>
      <w:tr w:rsidR="009532EB">
        <w:tc>
          <w:tcPr>
            <w:tcW w:w="1459" w:type="dxa"/>
          </w:tcPr>
          <w:p w:rsidR="009532EB" w:rsidRDefault="003458DB">
            <w:pPr>
              <w:snapToGrid w:val="0"/>
            </w:pPr>
            <w:r>
              <w:rPr>
                <w:rFonts w:hint="eastAsia"/>
              </w:rPr>
              <w:t>22</w:t>
            </w:r>
          </w:p>
        </w:tc>
        <w:tc>
          <w:tcPr>
            <w:tcW w:w="3243" w:type="dxa"/>
          </w:tcPr>
          <w:p w:rsidR="009532EB" w:rsidRDefault="003458DB">
            <w:pPr>
              <w:snapToGrid w:val="0"/>
            </w:pPr>
            <w:r>
              <w:rPr>
                <w:rFonts w:hint="eastAsia"/>
              </w:rPr>
              <w:t>钢丝钳</w:t>
            </w:r>
          </w:p>
        </w:tc>
        <w:tc>
          <w:tcPr>
            <w:tcW w:w="4819" w:type="dxa"/>
          </w:tcPr>
          <w:p w:rsidR="009532EB" w:rsidRDefault="009532EB">
            <w:pPr>
              <w:snapToGrid w:val="0"/>
            </w:pPr>
          </w:p>
        </w:tc>
      </w:tr>
      <w:tr w:rsidR="009532EB">
        <w:tc>
          <w:tcPr>
            <w:tcW w:w="1459" w:type="dxa"/>
          </w:tcPr>
          <w:p w:rsidR="009532EB" w:rsidRDefault="003458DB">
            <w:pPr>
              <w:snapToGrid w:val="0"/>
            </w:pPr>
            <w:r>
              <w:rPr>
                <w:rFonts w:hint="eastAsia"/>
              </w:rPr>
              <w:t>23</w:t>
            </w:r>
          </w:p>
        </w:tc>
        <w:tc>
          <w:tcPr>
            <w:tcW w:w="3243" w:type="dxa"/>
          </w:tcPr>
          <w:p w:rsidR="009532EB" w:rsidRDefault="003458DB">
            <w:pPr>
              <w:snapToGrid w:val="0"/>
            </w:pPr>
            <w:r>
              <w:rPr>
                <w:rFonts w:hint="eastAsia"/>
              </w:rPr>
              <w:t>尖嘴钳</w:t>
            </w:r>
          </w:p>
        </w:tc>
        <w:tc>
          <w:tcPr>
            <w:tcW w:w="4819" w:type="dxa"/>
          </w:tcPr>
          <w:p w:rsidR="009532EB" w:rsidRDefault="009532EB">
            <w:pPr>
              <w:snapToGrid w:val="0"/>
            </w:pPr>
          </w:p>
        </w:tc>
      </w:tr>
      <w:tr w:rsidR="009532EB">
        <w:tc>
          <w:tcPr>
            <w:tcW w:w="1459" w:type="dxa"/>
          </w:tcPr>
          <w:p w:rsidR="009532EB" w:rsidRDefault="003458DB">
            <w:pPr>
              <w:snapToGrid w:val="0"/>
            </w:pPr>
            <w:r>
              <w:rPr>
                <w:rFonts w:hint="eastAsia"/>
              </w:rPr>
              <w:t>24</w:t>
            </w:r>
          </w:p>
        </w:tc>
        <w:tc>
          <w:tcPr>
            <w:tcW w:w="3243" w:type="dxa"/>
          </w:tcPr>
          <w:p w:rsidR="009532EB" w:rsidRDefault="003458DB">
            <w:pPr>
              <w:snapToGrid w:val="0"/>
            </w:pPr>
            <w:r>
              <w:rPr>
                <w:rFonts w:hint="eastAsia"/>
              </w:rPr>
              <w:t>斜口钳</w:t>
            </w:r>
          </w:p>
        </w:tc>
        <w:tc>
          <w:tcPr>
            <w:tcW w:w="4819" w:type="dxa"/>
          </w:tcPr>
          <w:p w:rsidR="009532EB" w:rsidRDefault="009532EB">
            <w:pPr>
              <w:snapToGrid w:val="0"/>
            </w:pPr>
          </w:p>
        </w:tc>
      </w:tr>
      <w:tr w:rsidR="009532EB">
        <w:tc>
          <w:tcPr>
            <w:tcW w:w="1459" w:type="dxa"/>
          </w:tcPr>
          <w:p w:rsidR="009532EB" w:rsidRDefault="003458DB">
            <w:pPr>
              <w:snapToGrid w:val="0"/>
            </w:pPr>
            <w:r>
              <w:rPr>
                <w:rFonts w:hint="eastAsia"/>
              </w:rPr>
              <w:t>25</w:t>
            </w:r>
          </w:p>
        </w:tc>
        <w:tc>
          <w:tcPr>
            <w:tcW w:w="3243" w:type="dxa"/>
          </w:tcPr>
          <w:p w:rsidR="009532EB" w:rsidRDefault="003458DB">
            <w:pPr>
              <w:snapToGrid w:val="0"/>
            </w:pPr>
            <w:r>
              <w:rPr>
                <w:rFonts w:hint="eastAsia"/>
              </w:rPr>
              <w:t>钻孔设备</w:t>
            </w:r>
          </w:p>
        </w:tc>
        <w:tc>
          <w:tcPr>
            <w:tcW w:w="4819" w:type="dxa"/>
          </w:tcPr>
          <w:p w:rsidR="009532EB" w:rsidRDefault="009532EB">
            <w:pPr>
              <w:snapToGrid w:val="0"/>
            </w:pPr>
          </w:p>
        </w:tc>
      </w:tr>
      <w:tr w:rsidR="009532EB">
        <w:tc>
          <w:tcPr>
            <w:tcW w:w="1459" w:type="dxa"/>
          </w:tcPr>
          <w:p w:rsidR="009532EB" w:rsidRDefault="003458DB">
            <w:pPr>
              <w:snapToGrid w:val="0"/>
            </w:pPr>
            <w:r>
              <w:rPr>
                <w:rFonts w:hint="eastAsia"/>
              </w:rPr>
              <w:t>26</w:t>
            </w:r>
          </w:p>
        </w:tc>
        <w:tc>
          <w:tcPr>
            <w:tcW w:w="3243" w:type="dxa"/>
          </w:tcPr>
          <w:p w:rsidR="009532EB" w:rsidRDefault="003458DB">
            <w:pPr>
              <w:snapToGrid w:val="0"/>
            </w:pPr>
            <w:r>
              <w:rPr>
                <w:rFonts w:hint="eastAsia"/>
              </w:rPr>
              <w:t>钢板尺</w:t>
            </w:r>
          </w:p>
        </w:tc>
        <w:tc>
          <w:tcPr>
            <w:tcW w:w="4819" w:type="dxa"/>
          </w:tcPr>
          <w:p w:rsidR="009532EB" w:rsidRDefault="009532EB">
            <w:pPr>
              <w:snapToGrid w:val="0"/>
            </w:pPr>
          </w:p>
        </w:tc>
      </w:tr>
      <w:tr w:rsidR="009532EB">
        <w:tc>
          <w:tcPr>
            <w:tcW w:w="1459" w:type="dxa"/>
          </w:tcPr>
          <w:p w:rsidR="009532EB" w:rsidRDefault="003458DB">
            <w:pPr>
              <w:snapToGrid w:val="0"/>
            </w:pPr>
            <w:r>
              <w:rPr>
                <w:rFonts w:hint="eastAsia"/>
              </w:rPr>
              <w:t>27</w:t>
            </w:r>
          </w:p>
        </w:tc>
        <w:tc>
          <w:tcPr>
            <w:tcW w:w="3243" w:type="dxa"/>
          </w:tcPr>
          <w:p w:rsidR="009532EB" w:rsidRDefault="003458DB">
            <w:pPr>
              <w:snapToGrid w:val="0"/>
            </w:pPr>
            <w:r>
              <w:rPr>
                <w:rFonts w:hint="eastAsia"/>
              </w:rPr>
              <w:t>塞尺</w:t>
            </w:r>
          </w:p>
        </w:tc>
        <w:tc>
          <w:tcPr>
            <w:tcW w:w="4819" w:type="dxa"/>
          </w:tcPr>
          <w:p w:rsidR="009532EB" w:rsidRDefault="009532EB">
            <w:pPr>
              <w:snapToGrid w:val="0"/>
            </w:pPr>
          </w:p>
        </w:tc>
      </w:tr>
      <w:tr w:rsidR="009532EB">
        <w:tc>
          <w:tcPr>
            <w:tcW w:w="1459" w:type="dxa"/>
          </w:tcPr>
          <w:p w:rsidR="009532EB" w:rsidRDefault="009532EB">
            <w:pPr>
              <w:snapToGrid w:val="0"/>
            </w:pPr>
          </w:p>
        </w:tc>
        <w:tc>
          <w:tcPr>
            <w:tcW w:w="3243" w:type="dxa"/>
          </w:tcPr>
          <w:p w:rsidR="009532EB" w:rsidRDefault="009532EB">
            <w:pPr>
              <w:snapToGrid w:val="0"/>
            </w:pPr>
          </w:p>
        </w:tc>
        <w:tc>
          <w:tcPr>
            <w:tcW w:w="4819" w:type="dxa"/>
          </w:tcPr>
          <w:p w:rsidR="009532EB" w:rsidRDefault="009532EB">
            <w:pPr>
              <w:snapToGrid w:val="0"/>
            </w:pPr>
          </w:p>
        </w:tc>
      </w:tr>
    </w:tbl>
    <w:p w:rsidR="009532EB" w:rsidRDefault="009532EB">
      <w:pPr>
        <w:snapToGrid w:val="0"/>
      </w:pPr>
    </w:p>
    <w:p w:rsidR="009532EB" w:rsidRDefault="009532EB">
      <w:pPr>
        <w:snapToGrid w:val="0"/>
      </w:pPr>
    </w:p>
    <w:p w:rsidR="009532EB" w:rsidRDefault="009532EB">
      <w:pPr>
        <w:snapToGrid w:val="0"/>
      </w:pPr>
    </w:p>
    <w:p w:rsidR="009532EB" w:rsidRDefault="009532EB">
      <w:pPr>
        <w:snapToGrid w:val="0"/>
      </w:pPr>
    </w:p>
    <w:p w:rsidR="009532EB" w:rsidRDefault="009532EB">
      <w:pPr>
        <w:snapToGrid w:val="0"/>
      </w:pPr>
    </w:p>
    <w:p w:rsidR="009532EB" w:rsidRDefault="009532EB">
      <w:pPr>
        <w:snapToGrid w:val="0"/>
      </w:pPr>
    </w:p>
    <w:p w:rsidR="009532EB" w:rsidRDefault="009532EB">
      <w:pPr>
        <w:snapToGrid w:val="0"/>
      </w:pPr>
    </w:p>
    <w:p w:rsidR="009532EB" w:rsidRDefault="009532EB">
      <w:pPr>
        <w:snapToGrid w:val="0"/>
      </w:pPr>
    </w:p>
    <w:p w:rsidR="009532EB" w:rsidRDefault="009532EB">
      <w:pPr>
        <w:snapToGrid w:val="0"/>
      </w:pPr>
    </w:p>
    <w:p w:rsidR="009532EB" w:rsidRDefault="009532EB">
      <w:pPr>
        <w:snapToGrid w:val="0"/>
      </w:pPr>
    </w:p>
    <w:p w:rsidR="009532EB" w:rsidRDefault="009532EB">
      <w:pPr>
        <w:snapToGrid w:val="0"/>
      </w:pPr>
    </w:p>
    <w:p w:rsidR="009532EB" w:rsidRDefault="009532EB">
      <w:pPr>
        <w:snapToGrid w:val="0"/>
      </w:pPr>
    </w:p>
    <w:p w:rsidR="009532EB" w:rsidRDefault="009532EB">
      <w:pPr>
        <w:snapToGrid w:val="0"/>
      </w:pPr>
    </w:p>
    <w:p w:rsidR="009532EB" w:rsidRDefault="009532EB">
      <w:pPr>
        <w:snapToGrid w:val="0"/>
      </w:pPr>
    </w:p>
    <w:p w:rsidR="009532EB" w:rsidRDefault="009532EB">
      <w:pPr>
        <w:snapToGrid w:val="0"/>
      </w:pPr>
    </w:p>
    <w:p w:rsidR="009532EB" w:rsidRDefault="009532EB">
      <w:pPr>
        <w:snapToGrid w:val="0"/>
        <w:sectPr w:rsidR="009532EB">
          <w:headerReference w:type="even" r:id="rId13"/>
          <w:headerReference w:type="default" r:id="rId14"/>
          <w:footerReference w:type="even" r:id="rId15"/>
          <w:footerReference w:type="default" r:id="rId16"/>
          <w:pgSz w:w="11906" w:h="16838"/>
          <w:pgMar w:top="1985" w:right="1134" w:bottom="1134" w:left="1418" w:header="1417" w:footer="1134" w:gutter="0"/>
          <w:pgNumType w:start="1"/>
          <w:cols w:space="425"/>
          <w:docGrid w:type="lines" w:linePitch="312"/>
        </w:sectPr>
      </w:pPr>
    </w:p>
    <w:p w:rsidR="009532EB" w:rsidRDefault="009532EB">
      <w:pPr>
        <w:snapToGrid w:val="0"/>
      </w:pPr>
    </w:p>
    <w:p w:rsidR="009532EB" w:rsidRDefault="003458DB">
      <w:pPr>
        <w:snapToGrid w:val="0"/>
        <w:jc w:val="center"/>
      </w:pPr>
      <w:r>
        <w:rPr>
          <w:rFonts w:hint="eastAsia"/>
        </w:rPr>
        <w:t>附录</w:t>
      </w:r>
      <w:r>
        <w:rPr>
          <w:rFonts w:hint="eastAsia"/>
        </w:rPr>
        <w:t xml:space="preserve">D </w:t>
      </w:r>
      <w:r>
        <w:rPr>
          <w:rFonts w:hint="eastAsia"/>
        </w:rPr>
        <w:t>常规劳动安全防护用品</w:t>
      </w:r>
    </w:p>
    <w:tbl>
      <w:tblPr>
        <w:tblStyle w:val="aa"/>
        <w:tblW w:w="13864" w:type="dxa"/>
        <w:tblLayout w:type="fixed"/>
        <w:tblLook w:val="04A0" w:firstRow="1" w:lastRow="0" w:firstColumn="1" w:lastColumn="0" w:noHBand="0" w:noVBand="1"/>
      </w:tblPr>
      <w:tblGrid>
        <w:gridCol w:w="698"/>
        <w:gridCol w:w="1384"/>
        <w:gridCol w:w="2665"/>
        <w:gridCol w:w="1894"/>
        <w:gridCol w:w="888"/>
        <w:gridCol w:w="1249"/>
        <w:gridCol w:w="2974"/>
        <w:gridCol w:w="2112"/>
      </w:tblGrid>
      <w:tr w:rsidR="009532EB">
        <w:tc>
          <w:tcPr>
            <w:tcW w:w="698" w:type="dxa"/>
          </w:tcPr>
          <w:p w:rsidR="009532EB" w:rsidRDefault="003458DB">
            <w:pPr>
              <w:snapToGrid w:val="0"/>
            </w:pPr>
            <w:r>
              <w:rPr>
                <w:rFonts w:hint="eastAsia"/>
              </w:rPr>
              <w:t>序号</w:t>
            </w:r>
          </w:p>
        </w:tc>
        <w:tc>
          <w:tcPr>
            <w:tcW w:w="1384" w:type="dxa"/>
          </w:tcPr>
          <w:p w:rsidR="009532EB" w:rsidRDefault="003458DB">
            <w:pPr>
              <w:snapToGrid w:val="0"/>
            </w:pPr>
            <w:r>
              <w:rPr>
                <w:rFonts w:hint="eastAsia"/>
              </w:rPr>
              <w:t>名称</w:t>
            </w:r>
          </w:p>
        </w:tc>
        <w:tc>
          <w:tcPr>
            <w:tcW w:w="2665" w:type="dxa"/>
          </w:tcPr>
          <w:p w:rsidR="009532EB" w:rsidRDefault="003458DB">
            <w:pPr>
              <w:snapToGrid w:val="0"/>
            </w:pPr>
            <w:r>
              <w:rPr>
                <w:rFonts w:hint="eastAsia"/>
              </w:rPr>
              <w:t>图片参考</w:t>
            </w:r>
          </w:p>
        </w:tc>
        <w:tc>
          <w:tcPr>
            <w:tcW w:w="1894" w:type="dxa"/>
          </w:tcPr>
          <w:p w:rsidR="009532EB" w:rsidRDefault="003458DB">
            <w:pPr>
              <w:snapToGrid w:val="0"/>
            </w:pPr>
            <w:r>
              <w:rPr>
                <w:rFonts w:hint="eastAsia"/>
              </w:rPr>
              <w:t>备注</w:t>
            </w:r>
          </w:p>
        </w:tc>
        <w:tc>
          <w:tcPr>
            <w:tcW w:w="888" w:type="dxa"/>
          </w:tcPr>
          <w:p w:rsidR="009532EB" w:rsidRDefault="003458DB">
            <w:pPr>
              <w:snapToGrid w:val="0"/>
            </w:pPr>
            <w:r>
              <w:rPr>
                <w:rFonts w:hint="eastAsia"/>
              </w:rPr>
              <w:t>序号</w:t>
            </w:r>
          </w:p>
        </w:tc>
        <w:tc>
          <w:tcPr>
            <w:tcW w:w="1249" w:type="dxa"/>
          </w:tcPr>
          <w:p w:rsidR="009532EB" w:rsidRDefault="003458DB">
            <w:pPr>
              <w:snapToGrid w:val="0"/>
            </w:pPr>
            <w:r>
              <w:rPr>
                <w:rFonts w:hint="eastAsia"/>
              </w:rPr>
              <w:t>名称</w:t>
            </w:r>
          </w:p>
        </w:tc>
        <w:tc>
          <w:tcPr>
            <w:tcW w:w="2974" w:type="dxa"/>
          </w:tcPr>
          <w:p w:rsidR="009532EB" w:rsidRDefault="003458DB">
            <w:pPr>
              <w:snapToGrid w:val="0"/>
            </w:pPr>
            <w:r>
              <w:rPr>
                <w:rFonts w:hint="eastAsia"/>
              </w:rPr>
              <w:t>图片参考</w:t>
            </w:r>
          </w:p>
        </w:tc>
        <w:tc>
          <w:tcPr>
            <w:tcW w:w="2112" w:type="dxa"/>
          </w:tcPr>
          <w:p w:rsidR="009532EB" w:rsidRDefault="003458DB">
            <w:pPr>
              <w:snapToGrid w:val="0"/>
            </w:pPr>
            <w:r>
              <w:rPr>
                <w:rFonts w:hint="eastAsia"/>
              </w:rPr>
              <w:t>备注</w:t>
            </w:r>
          </w:p>
        </w:tc>
      </w:tr>
      <w:tr w:rsidR="009532EB">
        <w:tc>
          <w:tcPr>
            <w:tcW w:w="698" w:type="dxa"/>
          </w:tcPr>
          <w:p w:rsidR="009532EB" w:rsidRDefault="003458DB">
            <w:pPr>
              <w:snapToGrid w:val="0"/>
            </w:pPr>
            <w:r>
              <w:rPr>
                <w:rFonts w:hint="eastAsia"/>
              </w:rPr>
              <w:t>1</w:t>
            </w:r>
          </w:p>
        </w:tc>
        <w:tc>
          <w:tcPr>
            <w:tcW w:w="1384" w:type="dxa"/>
          </w:tcPr>
          <w:p w:rsidR="009532EB" w:rsidRDefault="003458DB">
            <w:pPr>
              <w:snapToGrid w:val="0"/>
            </w:pPr>
            <w:r>
              <w:rPr>
                <w:rFonts w:hint="eastAsia"/>
              </w:rPr>
              <w:t>安全帽</w:t>
            </w:r>
          </w:p>
        </w:tc>
        <w:tc>
          <w:tcPr>
            <w:tcW w:w="2665" w:type="dxa"/>
          </w:tcPr>
          <w:p w:rsidR="009532EB" w:rsidRDefault="003458DB">
            <w:pPr>
              <w:snapToGrid w:val="0"/>
            </w:pPr>
            <w:r>
              <w:rPr>
                <w:rFonts w:hint="eastAsia"/>
                <w:noProof/>
              </w:rPr>
              <w:drawing>
                <wp:inline distT="0" distB="0" distL="114300" distR="114300">
                  <wp:extent cx="1402080" cy="1052195"/>
                  <wp:effectExtent l="0" t="0" r="7620" b="14605"/>
                  <wp:docPr id="2" name="图片 2" descr="安全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安全帽"/>
                          <pic:cNvPicPr>
                            <a:picLocks noChangeAspect="1"/>
                          </pic:cNvPicPr>
                        </pic:nvPicPr>
                        <pic:blipFill>
                          <a:blip r:embed="rId17"/>
                          <a:stretch>
                            <a:fillRect/>
                          </a:stretch>
                        </pic:blipFill>
                        <pic:spPr>
                          <a:xfrm>
                            <a:off x="0" y="0"/>
                            <a:ext cx="1402080" cy="1052195"/>
                          </a:xfrm>
                          <a:prstGeom prst="rect">
                            <a:avLst/>
                          </a:prstGeom>
                        </pic:spPr>
                      </pic:pic>
                    </a:graphicData>
                  </a:graphic>
                </wp:inline>
              </w:drawing>
            </w:r>
          </w:p>
        </w:tc>
        <w:tc>
          <w:tcPr>
            <w:tcW w:w="1894" w:type="dxa"/>
          </w:tcPr>
          <w:p w:rsidR="009532EB" w:rsidRDefault="003458DB">
            <w:pPr>
              <w:snapToGrid w:val="0"/>
            </w:pPr>
            <w:r>
              <w:rPr>
                <w:rFonts w:hint="eastAsia"/>
              </w:rPr>
              <w:t>建议选用工程塑料材质</w:t>
            </w:r>
          </w:p>
        </w:tc>
        <w:tc>
          <w:tcPr>
            <w:tcW w:w="888" w:type="dxa"/>
          </w:tcPr>
          <w:p w:rsidR="009532EB" w:rsidRDefault="003458DB">
            <w:pPr>
              <w:snapToGrid w:val="0"/>
            </w:pPr>
            <w:r>
              <w:rPr>
                <w:rFonts w:hint="eastAsia"/>
              </w:rPr>
              <w:t>5</w:t>
            </w:r>
          </w:p>
        </w:tc>
        <w:tc>
          <w:tcPr>
            <w:tcW w:w="1249" w:type="dxa"/>
          </w:tcPr>
          <w:p w:rsidR="009532EB" w:rsidRDefault="003458DB">
            <w:pPr>
              <w:snapToGrid w:val="0"/>
            </w:pPr>
            <w:r>
              <w:rPr>
                <w:rFonts w:hint="eastAsia"/>
              </w:rPr>
              <w:t>安全带</w:t>
            </w:r>
          </w:p>
        </w:tc>
        <w:tc>
          <w:tcPr>
            <w:tcW w:w="2974" w:type="dxa"/>
          </w:tcPr>
          <w:p w:rsidR="009532EB" w:rsidRDefault="003458DB">
            <w:pPr>
              <w:snapToGrid w:val="0"/>
            </w:pPr>
            <w:r>
              <w:rPr>
                <w:rFonts w:hint="eastAsia"/>
                <w:noProof/>
              </w:rPr>
              <w:drawing>
                <wp:inline distT="0" distB="0" distL="114300" distR="114300">
                  <wp:extent cx="1301750" cy="1104900"/>
                  <wp:effectExtent l="0" t="0" r="12700" b="0"/>
                  <wp:docPr id="15" name="图片 15" descr="安全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安全带"/>
                          <pic:cNvPicPr>
                            <a:picLocks noChangeAspect="1"/>
                          </pic:cNvPicPr>
                        </pic:nvPicPr>
                        <pic:blipFill>
                          <a:blip r:embed="rId18"/>
                          <a:stretch>
                            <a:fillRect/>
                          </a:stretch>
                        </pic:blipFill>
                        <pic:spPr>
                          <a:xfrm>
                            <a:off x="0" y="0"/>
                            <a:ext cx="1301750" cy="1104900"/>
                          </a:xfrm>
                          <a:prstGeom prst="rect">
                            <a:avLst/>
                          </a:prstGeom>
                        </pic:spPr>
                      </pic:pic>
                    </a:graphicData>
                  </a:graphic>
                </wp:inline>
              </w:drawing>
            </w:r>
          </w:p>
        </w:tc>
        <w:tc>
          <w:tcPr>
            <w:tcW w:w="2112" w:type="dxa"/>
          </w:tcPr>
          <w:p w:rsidR="009532EB" w:rsidRDefault="003458DB">
            <w:pPr>
              <w:snapToGrid w:val="0"/>
            </w:pPr>
            <w:r>
              <w:rPr>
                <w:rFonts w:hint="eastAsia"/>
              </w:rPr>
              <w:t>高空作业时选用</w:t>
            </w:r>
            <w:r>
              <w:rPr>
                <w:rFonts w:hint="eastAsia"/>
              </w:rPr>
              <w:t>Z-Y</w:t>
            </w:r>
            <w:r>
              <w:rPr>
                <w:rFonts w:hint="eastAsia"/>
              </w:rPr>
              <w:t>型，轿顶作业时选用</w:t>
            </w:r>
            <w:r>
              <w:rPr>
                <w:rFonts w:hint="eastAsia"/>
              </w:rPr>
              <w:t>W-Y</w:t>
            </w:r>
            <w:r>
              <w:rPr>
                <w:rFonts w:hint="eastAsia"/>
              </w:rPr>
              <w:t>型，其他区域作业时选用</w:t>
            </w:r>
            <w:r>
              <w:rPr>
                <w:rFonts w:hint="eastAsia"/>
              </w:rPr>
              <w:t>Q-Y</w:t>
            </w:r>
            <w:r>
              <w:rPr>
                <w:rFonts w:hint="eastAsia"/>
              </w:rPr>
              <w:t>型</w:t>
            </w:r>
          </w:p>
        </w:tc>
      </w:tr>
      <w:tr w:rsidR="009532EB">
        <w:tc>
          <w:tcPr>
            <w:tcW w:w="698" w:type="dxa"/>
          </w:tcPr>
          <w:p w:rsidR="009532EB" w:rsidRDefault="003458DB">
            <w:pPr>
              <w:snapToGrid w:val="0"/>
            </w:pPr>
            <w:r>
              <w:rPr>
                <w:rFonts w:hint="eastAsia"/>
              </w:rPr>
              <w:t>2</w:t>
            </w:r>
          </w:p>
        </w:tc>
        <w:tc>
          <w:tcPr>
            <w:tcW w:w="1384" w:type="dxa"/>
          </w:tcPr>
          <w:p w:rsidR="009532EB" w:rsidRDefault="003458DB">
            <w:pPr>
              <w:snapToGrid w:val="0"/>
            </w:pPr>
            <w:r>
              <w:rPr>
                <w:rFonts w:hint="eastAsia"/>
              </w:rPr>
              <w:t>劳保手套</w:t>
            </w:r>
          </w:p>
        </w:tc>
        <w:tc>
          <w:tcPr>
            <w:tcW w:w="2665" w:type="dxa"/>
          </w:tcPr>
          <w:p w:rsidR="009532EB" w:rsidRDefault="003458DB">
            <w:pPr>
              <w:snapToGrid w:val="0"/>
            </w:pPr>
            <w:r>
              <w:rPr>
                <w:rFonts w:hint="eastAsia"/>
                <w:noProof/>
              </w:rPr>
              <w:drawing>
                <wp:inline distT="0" distB="0" distL="114300" distR="114300">
                  <wp:extent cx="1442720" cy="962660"/>
                  <wp:effectExtent l="0" t="0" r="5080" b="8890"/>
                  <wp:docPr id="9" name="图片 9" descr="劳保手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劳保手套"/>
                          <pic:cNvPicPr>
                            <a:picLocks noChangeAspect="1"/>
                          </pic:cNvPicPr>
                        </pic:nvPicPr>
                        <pic:blipFill>
                          <a:blip r:embed="rId19"/>
                          <a:stretch>
                            <a:fillRect/>
                          </a:stretch>
                        </pic:blipFill>
                        <pic:spPr>
                          <a:xfrm>
                            <a:off x="0" y="0"/>
                            <a:ext cx="1442720" cy="962660"/>
                          </a:xfrm>
                          <a:prstGeom prst="rect">
                            <a:avLst/>
                          </a:prstGeom>
                        </pic:spPr>
                      </pic:pic>
                    </a:graphicData>
                  </a:graphic>
                </wp:inline>
              </w:drawing>
            </w:r>
          </w:p>
        </w:tc>
        <w:tc>
          <w:tcPr>
            <w:tcW w:w="1894" w:type="dxa"/>
          </w:tcPr>
          <w:p w:rsidR="009532EB" w:rsidRDefault="009532EB">
            <w:pPr>
              <w:snapToGrid w:val="0"/>
            </w:pPr>
          </w:p>
        </w:tc>
        <w:tc>
          <w:tcPr>
            <w:tcW w:w="888" w:type="dxa"/>
          </w:tcPr>
          <w:p w:rsidR="009532EB" w:rsidRDefault="003458DB">
            <w:pPr>
              <w:snapToGrid w:val="0"/>
            </w:pPr>
            <w:r>
              <w:rPr>
                <w:rFonts w:hint="eastAsia"/>
              </w:rPr>
              <w:t>6</w:t>
            </w:r>
          </w:p>
        </w:tc>
        <w:tc>
          <w:tcPr>
            <w:tcW w:w="1249" w:type="dxa"/>
          </w:tcPr>
          <w:p w:rsidR="009532EB" w:rsidRDefault="003458DB">
            <w:pPr>
              <w:snapToGrid w:val="0"/>
            </w:pPr>
            <w:r>
              <w:rPr>
                <w:rFonts w:hint="eastAsia"/>
              </w:rPr>
              <w:t>护目镜</w:t>
            </w:r>
          </w:p>
        </w:tc>
        <w:tc>
          <w:tcPr>
            <w:tcW w:w="2974" w:type="dxa"/>
          </w:tcPr>
          <w:p w:rsidR="009532EB" w:rsidRDefault="003458DB">
            <w:pPr>
              <w:snapToGrid w:val="0"/>
            </w:pPr>
            <w:r>
              <w:rPr>
                <w:rFonts w:hint="eastAsia"/>
                <w:noProof/>
              </w:rPr>
              <w:drawing>
                <wp:inline distT="0" distB="0" distL="114300" distR="114300">
                  <wp:extent cx="1230630" cy="1230630"/>
                  <wp:effectExtent l="0" t="0" r="7620" b="7620"/>
                  <wp:docPr id="16" name="图片 16" descr="护目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护目镜"/>
                          <pic:cNvPicPr>
                            <a:picLocks noChangeAspect="1"/>
                          </pic:cNvPicPr>
                        </pic:nvPicPr>
                        <pic:blipFill>
                          <a:blip r:embed="rId20"/>
                          <a:stretch>
                            <a:fillRect/>
                          </a:stretch>
                        </pic:blipFill>
                        <pic:spPr>
                          <a:xfrm>
                            <a:off x="0" y="0"/>
                            <a:ext cx="1230630" cy="1230630"/>
                          </a:xfrm>
                          <a:prstGeom prst="rect">
                            <a:avLst/>
                          </a:prstGeom>
                        </pic:spPr>
                      </pic:pic>
                    </a:graphicData>
                  </a:graphic>
                </wp:inline>
              </w:drawing>
            </w:r>
          </w:p>
        </w:tc>
        <w:tc>
          <w:tcPr>
            <w:tcW w:w="2112" w:type="dxa"/>
          </w:tcPr>
          <w:p w:rsidR="009532EB" w:rsidRDefault="003458DB">
            <w:pPr>
              <w:snapToGrid w:val="0"/>
            </w:pPr>
            <w:r>
              <w:rPr>
                <w:rFonts w:hint="eastAsia"/>
              </w:rPr>
              <w:t>焊接等作业</w:t>
            </w:r>
          </w:p>
        </w:tc>
      </w:tr>
      <w:tr w:rsidR="009532EB">
        <w:tc>
          <w:tcPr>
            <w:tcW w:w="698" w:type="dxa"/>
          </w:tcPr>
          <w:p w:rsidR="009532EB" w:rsidRDefault="003458DB">
            <w:pPr>
              <w:snapToGrid w:val="0"/>
            </w:pPr>
            <w:r>
              <w:rPr>
                <w:rFonts w:hint="eastAsia"/>
              </w:rPr>
              <w:t>3</w:t>
            </w:r>
          </w:p>
        </w:tc>
        <w:tc>
          <w:tcPr>
            <w:tcW w:w="1384" w:type="dxa"/>
          </w:tcPr>
          <w:p w:rsidR="009532EB" w:rsidRDefault="003458DB">
            <w:pPr>
              <w:snapToGrid w:val="0"/>
            </w:pPr>
            <w:r>
              <w:rPr>
                <w:rFonts w:hint="eastAsia"/>
              </w:rPr>
              <w:t>绝缘手套</w:t>
            </w:r>
          </w:p>
        </w:tc>
        <w:tc>
          <w:tcPr>
            <w:tcW w:w="2665" w:type="dxa"/>
          </w:tcPr>
          <w:p w:rsidR="009532EB" w:rsidRDefault="003458DB">
            <w:pPr>
              <w:snapToGrid w:val="0"/>
            </w:pPr>
            <w:r>
              <w:rPr>
                <w:rFonts w:hint="eastAsia"/>
                <w:noProof/>
              </w:rPr>
              <w:drawing>
                <wp:inline distT="0" distB="0" distL="114300" distR="114300">
                  <wp:extent cx="1395095" cy="1016000"/>
                  <wp:effectExtent l="0" t="0" r="14605" b="12700"/>
                  <wp:docPr id="10" name="图片 10" descr="电工绝缘手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电工绝缘手套"/>
                          <pic:cNvPicPr>
                            <a:picLocks noChangeAspect="1"/>
                          </pic:cNvPicPr>
                        </pic:nvPicPr>
                        <pic:blipFill>
                          <a:blip r:embed="rId21"/>
                          <a:stretch>
                            <a:fillRect/>
                          </a:stretch>
                        </pic:blipFill>
                        <pic:spPr>
                          <a:xfrm>
                            <a:off x="0" y="0"/>
                            <a:ext cx="1395095" cy="1016000"/>
                          </a:xfrm>
                          <a:prstGeom prst="rect">
                            <a:avLst/>
                          </a:prstGeom>
                        </pic:spPr>
                      </pic:pic>
                    </a:graphicData>
                  </a:graphic>
                </wp:inline>
              </w:drawing>
            </w:r>
          </w:p>
        </w:tc>
        <w:tc>
          <w:tcPr>
            <w:tcW w:w="1894" w:type="dxa"/>
          </w:tcPr>
          <w:p w:rsidR="009532EB" w:rsidRDefault="003458DB">
            <w:pPr>
              <w:snapToGrid w:val="0"/>
            </w:pPr>
            <w:r>
              <w:rPr>
                <w:rFonts w:hint="eastAsia"/>
              </w:rPr>
              <w:t>电工作业时必须使用，建议选用型号</w:t>
            </w:r>
            <w:r>
              <w:rPr>
                <w:rFonts w:hint="eastAsia"/>
              </w:rPr>
              <w:t>2</w:t>
            </w:r>
            <w:r>
              <w:rPr>
                <w:rFonts w:hint="eastAsia"/>
              </w:rPr>
              <w:t>级以上</w:t>
            </w:r>
          </w:p>
        </w:tc>
        <w:tc>
          <w:tcPr>
            <w:tcW w:w="888" w:type="dxa"/>
          </w:tcPr>
          <w:p w:rsidR="009532EB" w:rsidRDefault="003458DB">
            <w:pPr>
              <w:snapToGrid w:val="0"/>
            </w:pPr>
            <w:r>
              <w:rPr>
                <w:rFonts w:hint="eastAsia"/>
              </w:rPr>
              <w:t>7</w:t>
            </w:r>
          </w:p>
        </w:tc>
        <w:tc>
          <w:tcPr>
            <w:tcW w:w="1249" w:type="dxa"/>
          </w:tcPr>
          <w:p w:rsidR="009532EB" w:rsidRDefault="003458DB">
            <w:pPr>
              <w:snapToGrid w:val="0"/>
            </w:pPr>
            <w:r>
              <w:rPr>
                <w:rFonts w:hint="eastAsia"/>
              </w:rPr>
              <w:t>安全鞋</w:t>
            </w:r>
          </w:p>
        </w:tc>
        <w:tc>
          <w:tcPr>
            <w:tcW w:w="2974" w:type="dxa"/>
          </w:tcPr>
          <w:p w:rsidR="009532EB" w:rsidRDefault="003458DB">
            <w:pPr>
              <w:snapToGrid w:val="0"/>
            </w:pPr>
            <w:r>
              <w:rPr>
                <w:rFonts w:hint="eastAsia"/>
                <w:noProof/>
                <w:sz w:val="44"/>
                <w:szCs w:val="44"/>
              </w:rPr>
              <w:drawing>
                <wp:inline distT="0" distB="0" distL="114300" distR="114300">
                  <wp:extent cx="1315720" cy="1325245"/>
                  <wp:effectExtent l="0" t="0" r="17780" b="8255"/>
                  <wp:docPr id="1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
                          <pic:cNvPicPr>
                            <a:picLocks noChangeAspect="1"/>
                          </pic:cNvPicPr>
                        </pic:nvPicPr>
                        <pic:blipFill>
                          <a:blip r:embed="rId22"/>
                          <a:stretch>
                            <a:fillRect/>
                          </a:stretch>
                        </pic:blipFill>
                        <pic:spPr>
                          <a:xfrm>
                            <a:off x="0" y="0"/>
                            <a:ext cx="1315720" cy="1325245"/>
                          </a:xfrm>
                          <a:prstGeom prst="rect">
                            <a:avLst/>
                          </a:prstGeom>
                          <a:noFill/>
                          <a:ln w="9525">
                            <a:noFill/>
                          </a:ln>
                        </pic:spPr>
                      </pic:pic>
                    </a:graphicData>
                  </a:graphic>
                </wp:inline>
              </w:drawing>
            </w:r>
          </w:p>
        </w:tc>
        <w:tc>
          <w:tcPr>
            <w:tcW w:w="2112" w:type="dxa"/>
          </w:tcPr>
          <w:p w:rsidR="009532EB" w:rsidRDefault="009532EB">
            <w:pPr>
              <w:snapToGrid w:val="0"/>
            </w:pPr>
          </w:p>
        </w:tc>
      </w:tr>
      <w:tr w:rsidR="009532EB">
        <w:tc>
          <w:tcPr>
            <w:tcW w:w="698" w:type="dxa"/>
          </w:tcPr>
          <w:p w:rsidR="009532EB" w:rsidRDefault="003458DB">
            <w:pPr>
              <w:snapToGrid w:val="0"/>
            </w:pPr>
            <w:r>
              <w:rPr>
                <w:rFonts w:hint="eastAsia"/>
              </w:rPr>
              <w:t>4</w:t>
            </w:r>
          </w:p>
        </w:tc>
        <w:tc>
          <w:tcPr>
            <w:tcW w:w="1384" w:type="dxa"/>
          </w:tcPr>
          <w:p w:rsidR="009532EB" w:rsidRDefault="003458DB">
            <w:pPr>
              <w:snapToGrid w:val="0"/>
            </w:pPr>
            <w:r>
              <w:rPr>
                <w:rFonts w:hint="eastAsia"/>
              </w:rPr>
              <w:t>工作服</w:t>
            </w:r>
          </w:p>
        </w:tc>
        <w:tc>
          <w:tcPr>
            <w:tcW w:w="2665" w:type="dxa"/>
          </w:tcPr>
          <w:p w:rsidR="009532EB" w:rsidRDefault="003458DB">
            <w:pPr>
              <w:snapToGrid w:val="0"/>
            </w:pPr>
            <w:r>
              <w:rPr>
                <w:rFonts w:hint="eastAsia"/>
                <w:noProof/>
              </w:rPr>
              <w:drawing>
                <wp:inline distT="0" distB="0" distL="114300" distR="114300">
                  <wp:extent cx="1367790" cy="1324610"/>
                  <wp:effectExtent l="0" t="0" r="3810" b="8890"/>
                  <wp:docPr id="13" name="图片 13" descr="微信图片_20190919085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微信图片_20190919085218"/>
                          <pic:cNvPicPr>
                            <a:picLocks noChangeAspect="1"/>
                          </pic:cNvPicPr>
                        </pic:nvPicPr>
                        <pic:blipFill>
                          <a:blip r:embed="rId23"/>
                          <a:stretch>
                            <a:fillRect/>
                          </a:stretch>
                        </pic:blipFill>
                        <pic:spPr>
                          <a:xfrm>
                            <a:off x="0" y="0"/>
                            <a:ext cx="1367790" cy="1324610"/>
                          </a:xfrm>
                          <a:prstGeom prst="rect">
                            <a:avLst/>
                          </a:prstGeom>
                        </pic:spPr>
                      </pic:pic>
                    </a:graphicData>
                  </a:graphic>
                </wp:inline>
              </w:drawing>
            </w:r>
          </w:p>
        </w:tc>
        <w:tc>
          <w:tcPr>
            <w:tcW w:w="1894" w:type="dxa"/>
          </w:tcPr>
          <w:p w:rsidR="009532EB" w:rsidRDefault="009532EB">
            <w:pPr>
              <w:snapToGrid w:val="0"/>
            </w:pPr>
          </w:p>
        </w:tc>
        <w:tc>
          <w:tcPr>
            <w:tcW w:w="888" w:type="dxa"/>
          </w:tcPr>
          <w:p w:rsidR="009532EB" w:rsidRDefault="009532EB">
            <w:pPr>
              <w:snapToGrid w:val="0"/>
            </w:pPr>
          </w:p>
        </w:tc>
        <w:tc>
          <w:tcPr>
            <w:tcW w:w="1249" w:type="dxa"/>
          </w:tcPr>
          <w:p w:rsidR="009532EB" w:rsidRDefault="009532EB">
            <w:pPr>
              <w:snapToGrid w:val="0"/>
            </w:pPr>
          </w:p>
        </w:tc>
        <w:tc>
          <w:tcPr>
            <w:tcW w:w="2974" w:type="dxa"/>
          </w:tcPr>
          <w:p w:rsidR="009532EB" w:rsidRDefault="009532EB">
            <w:pPr>
              <w:snapToGrid w:val="0"/>
            </w:pPr>
          </w:p>
        </w:tc>
        <w:tc>
          <w:tcPr>
            <w:tcW w:w="2112" w:type="dxa"/>
          </w:tcPr>
          <w:p w:rsidR="009532EB" w:rsidRDefault="009532EB">
            <w:pPr>
              <w:snapToGrid w:val="0"/>
            </w:pPr>
          </w:p>
        </w:tc>
      </w:tr>
    </w:tbl>
    <w:p w:rsidR="009532EB" w:rsidRDefault="009532EB">
      <w:pPr>
        <w:snapToGrid w:val="0"/>
        <w:jc w:val="center"/>
        <w:sectPr w:rsidR="009532EB">
          <w:pgSz w:w="16838" w:h="11906" w:orient="landscape"/>
          <w:pgMar w:top="1418" w:right="1985" w:bottom="1134" w:left="1134" w:header="1417" w:footer="1134" w:gutter="0"/>
          <w:pgNumType w:start="1"/>
          <w:cols w:space="425"/>
          <w:docGrid w:type="lines" w:linePitch="312"/>
        </w:sectPr>
      </w:pPr>
    </w:p>
    <w:p w:rsidR="009532EB" w:rsidRDefault="009532EB">
      <w:pPr>
        <w:snapToGrid w:val="0"/>
        <w:jc w:val="center"/>
      </w:pPr>
    </w:p>
    <w:p w:rsidR="009532EB" w:rsidRDefault="003458DB">
      <w:pPr>
        <w:snapToGrid w:val="0"/>
        <w:jc w:val="center"/>
      </w:pPr>
      <w:r>
        <w:rPr>
          <w:rFonts w:hint="eastAsia"/>
        </w:rPr>
        <w:t>附录</w:t>
      </w:r>
      <w:r>
        <w:rPr>
          <w:rFonts w:hint="eastAsia"/>
        </w:rPr>
        <w:t xml:space="preserve">E </w:t>
      </w:r>
      <w:r>
        <w:rPr>
          <w:rFonts w:hint="eastAsia"/>
        </w:rPr>
        <w:t>电梯作业安全要点</w:t>
      </w:r>
    </w:p>
    <w:tbl>
      <w:tblPr>
        <w:tblStyle w:val="aa"/>
        <w:tblW w:w="9570" w:type="dxa"/>
        <w:tblLayout w:type="fixed"/>
        <w:tblLook w:val="04A0" w:firstRow="1" w:lastRow="0" w:firstColumn="1" w:lastColumn="0" w:noHBand="0" w:noVBand="1"/>
      </w:tblPr>
      <w:tblGrid>
        <w:gridCol w:w="849"/>
        <w:gridCol w:w="1536"/>
        <w:gridCol w:w="2531"/>
        <w:gridCol w:w="4654"/>
      </w:tblGrid>
      <w:tr w:rsidR="009532EB">
        <w:trPr>
          <w:trHeight w:val="312"/>
        </w:trPr>
        <w:tc>
          <w:tcPr>
            <w:tcW w:w="849" w:type="dxa"/>
          </w:tcPr>
          <w:p w:rsidR="009532EB" w:rsidRDefault="003458DB">
            <w:pPr>
              <w:snapToGrid w:val="0"/>
            </w:pPr>
            <w:r>
              <w:rPr>
                <w:rFonts w:hint="eastAsia"/>
              </w:rPr>
              <w:t>序号</w:t>
            </w:r>
          </w:p>
        </w:tc>
        <w:tc>
          <w:tcPr>
            <w:tcW w:w="1536" w:type="dxa"/>
          </w:tcPr>
          <w:p w:rsidR="009532EB" w:rsidRDefault="003458DB">
            <w:pPr>
              <w:snapToGrid w:val="0"/>
            </w:pPr>
            <w:r>
              <w:rPr>
                <w:rFonts w:hint="eastAsia"/>
              </w:rPr>
              <w:t>环节</w:t>
            </w:r>
          </w:p>
        </w:tc>
        <w:tc>
          <w:tcPr>
            <w:tcW w:w="2531" w:type="dxa"/>
          </w:tcPr>
          <w:p w:rsidR="009532EB" w:rsidRDefault="003458DB">
            <w:pPr>
              <w:snapToGrid w:val="0"/>
            </w:pPr>
            <w:r>
              <w:rPr>
                <w:rFonts w:hint="eastAsia"/>
              </w:rPr>
              <w:t>禁止事项</w:t>
            </w:r>
          </w:p>
        </w:tc>
        <w:tc>
          <w:tcPr>
            <w:tcW w:w="4654" w:type="dxa"/>
          </w:tcPr>
          <w:p w:rsidR="009532EB" w:rsidRDefault="003458DB">
            <w:pPr>
              <w:snapToGrid w:val="0"/>
            </w:pPr>
            <w:r>
              <w:rPr>
                <w:rFonts w:hint="eastAsia"/>
              </w:rPr>
              <w:t>基本要求说明</w:t>
            </w:r>
          </w:p>
        </w:tc>
      </w:tr>
      <w:tr w:rsidR="009532EB">
        <w:tc>
          <w:tcPr>
            <w:tcW w:w="849" w:type="dxa"/>
            <w:vMerge w:val="restart"/>
          </w:tcPr>
          <w:p w:rsidR="009532EB" w:rsidRDefault="003458DB">
            <w:pPr>
              <w:snapToGrid w:val="0"/>
            </w:pPr>
            <w:r>
              <w:rPr>
                <w:rFonts w:hint="eastAsia"/>
              </w:rPr>
              <w:t>1</w:t>
            </w:r>
          </w:p>
        </w:tc>
        <w:tc>
          <w:tcPr>
            <w:tcW w:w="1536" w:type="dxa"/>
            <w:vMerge w:val="restart"/>
          </w:tcPr>
          <w:p w:rsidR="009532EB" w:rsidRDefault="003458DB">
            <w:pPr>
              <w:snapToGrid w:val="0"/>
            </w:pPr>
            <w:r>
              <w:rPr>
                <w:rFonts w:hint="eastAsia"/>
              </w:rPr>
              <w:t>作业准备</w:t>
            </w:r>
          </w:p>
        </w:tc>
        <w:tc>
          <w:tcPr>
            <w:tcW w:w="2531" w:type="dxa"/>
          </w:tcPr>
          <w:p w:rsidR="009532EB" w:rsidRDefault="003458DB">
            <w:pPr>
              <w:snapToGrid w:val="0"/>
            </w:pPr>
            <w:r>
              <w:rPr>
                <w:rFonts w:hint="eastAsia"/>
              </w:rPr>
              <w:t>禁止劳保防护用品缺失</w:t>
            </w:r>
          </w:p>
          <w:p w:rsidR="009532EB" w:rsidRDefault="003458DB">
            <w:pPr>
              <w:snapToGrid w:val="0"/>
            </w:pPr>
            <w:r>
              <w:rPr>
                <w:rFonts w:hint="eastAsia"/>
              </w:rPr>
              <w:t>禁止无证上岗作业</w:t>
            </w:r>
          </w:p>
        </w:tc>
        <w:tc>
          <w:tcPr>
            <w:tcW w:w="4654" w:type="dxa"/>
          </w:tcPr>
          <w:p w:rsidR="009532EB" w:rsidRDefault="003458DB">
            <w:pPr>
              <w:snapToGrid w:val="0"/>
            </w:pPr>
            <w:r>
              <w:rPr>
                <w:rFonts w:hint="eastAsia"/>
              </w:rPr>
              <w:t>必须事前检查，确保工作服、安全帽、绝缘鞋、防护手套等劳动防护用品合格、可靠，并正确穿戴，必须现场佩戴有效的电梯安装（维修）等特种设备作业人员操作证</w:t>
            </w:r>
          </w:p>
        </w:tc>
      </w:tr>
      <w:tr w:rsidR="009532EB">
        <w:tc>
          <w:tcPr>
            <w:tcW w:w="849" w:type="dxa"/>
            <w:vMerge/>
          </w:tcPr>
          <w:p w:rsidR="009532EB" w:rsidRDefault="009532EB">
            <w:pPr>
              <w:snapToGrid w:val="0"/>
            </w:pPr>
          </w:p>
        </w:tc>
        <w:tc>
          <w:tcPr>
            <w:tcW w:w="1536" w:type="dxa"/>
            <w:vMerge/>
          </w:tcPr>
          <w:p w:rsidR="009532EB" w:rsidRDefault="009532EB">
            <w:pPr>
              <w:snapToGrid w:val="0"/>
            </w:pPr>
          </w:p>
        </w:tc>
        <w:tc>
          <w:tcPr>
            <w:tcW w:w="2531" w:type="dxa"/>
          </w:tcPr>
          <w:p w:rsidR="009532EB" w:rsidRDefault="003458DB">
            <w:pPr>
              <w:snapToGrid w:val="0"/>
            </w:pPr>
            <w:r>
              <w:rPr>
                <w:rFonts w:hint="eastAsia"/>
              </w:rPr>
              <w:t>禁止疲劳作业</w:t>
            </w:r>
          </w:p>
        </w:tc>
        <w:tc>
          <w:tcPr>
            <w:tcW w:w="4654" w:type="dxa"/>
          </w:tcPr>
          <w:p w:rsidR="009532EB" w:rsidRDefault="003458DB">
            <w:pPr>
              <w:snapToGrid w:val="0"/>
            </w:pPr>
            <w:r>
              <w:rPr>
                <w:rFonts w:hint="eastAsia"/>
              </w:rPr>
              <w:t>必须详细掌握当天现场的作业内容工序，身体应处于良好状态</w:t>
            </w:r>
          </w:p>
        </w:tc>
      </w:tr>
      <w:tr w:rsidR="009532EB">
        <w:tc>
          <w:tcPr>
            <w:tcW w:w="849" w:type="dxa"/>
            <w:vMerge/>
          </w:tcPr>
          <w:p w:rsidR="009532EB" w:rsidRDefault="009532EB">
            <w:pPr>
              <w:snapToGrid w:val="0"/>
            </w:pPr>
          </w:p>
        </w:tc>
        <w:tc>
          <w:tcPr>
            <w:tcW w:w="1536" w:type="dxa"/>
            <w:vMerge/>
          </w:tcPr>
          <w:p w:rsidR="009532EB" w:rsidRDefault="009532EB">
            <w:pPr>
              <w:snapToGrid w:val="0"/>
            </w:pPr>
          </w:p>
        </w:tc>
        <w:tc>
          <w:tcPr>
            <w:tcW w:w="2531" w:type="dxa"/>
          </w:tcPr>
          <w:p w:rsidR="009532EB" w:rsidRDefault="003458DB">
            <w:pPr>
              <w:snapToGrid w:val="0"/>
            </w:pPr>
            <w:r>
              <w:rPr>
                <w:rFonts w:hint="eastAsia"/>
              </w:rPr>
              <w:t>禁止使用有缺陷的工具</w:t>
            </w:r>
          </w:p>
        </w:tc>
        <w:tc>
          <w:tcPr>
            <w:tcW w:w="4654" w:type="dxa"/>
          </w:tcPr>
          <w:p w:rsidR="009532EB" w:rsidRDefault="003458DB">
            <w:pPr>
              <w:snapToGrid w:val="0"/>
            </w:pPr>
            <w:r>
              <w:rPr>
                <w:rFonts w:hint="eastAsia"/>
              </w:rPr>
              <w:t>必须坚持并确保工具（含电动工具）无异常后方可使用，计量器具应在有效期内</w:t>
            </w:r>
          </w:p>
        </w:tc>
      </w:tr>
      <w:tr w:rsidR="009532EB">
        <w:tc>
          <w:tcPr>
            <w:tcW w:w="849" w:type="dxa"/>
          </w:tcPr>
          <w:p w:rsidR="009532EB" w:rsidRDefault="003458DB">
            <w:pPr>
              <w:snapToGrid w:val="0"/>
            </w:pPr>
            <w:r>
              <w:rPr>
                <w:rFonts w:hint="eastAsia"/>
              </w:rPr>
              <w:t>2</w:t>
            </w:r>
          </w:p>
        </w:tc>
        <w:tc>
          <w:tcPr>
            <w:tcW w:w="1536" w:type="dxa"/>
          </w:tcPr>
          <w:p w:rsidR="009532EB" w:rsidRDefault="003458DB">
            <w:pPr>
              <w:snapToGrid w:val="0"/>
            </w:pPr>
            <w:r>
              <w:rPr>
                <w:rFonts w:hint="eastAsia"/>
              </w:rPr>
              <w:t>高空作业</w:t>
            </w:r>
          </w:p>
        </w:tc>
        <w:tc>
          <w:tcPr>
            <w:tcW w:w="2531" w:type="dxa"/>
          </w:tcPr>
          <w:p w:rsidR="009532EB" w:rsidRDefault="003458DB">
            <w:pPr>
              <w:snapToGrid w:val="0"/>
            </w:pPr>
            <w:r>
              <w:rPr>
                <w:rFonts w:hint="eastAsia"/>
              </w:rPr>
              <w:t>禁止高空防护措施不当作业</w:t>
            </w:r>
          </w:p>
        </w:tc>
        <w:tc>
          <w:tcPr>
            <w:tcW w:w="4654" w:type="dxa"/>
          </w:tcPr>
          <w:p w:rsidR="009532EB" w:rsidRDefault="003458DB">
            <w:pPr>
              <w:snapToGrid w:val="0"/>
            </w:pPr>
            <w:r>
              <w:rPr>
                <w:rFonts w:hint="eastAsia"/>
              </w:rPr>
              <w:t>在超过</w:t>
            </w:r>
            <w:r>
              <w:rPr>
                <w:rFonts w:hint="eastAsia"/>
              </w:rPr>
              <w:t>2</w:t>
            </w:r>
            <w:r>
              <w:rPr>
                <w:rFonts w:hint="eastAsia"/>
              </w:rPr>
              <w:t>米的额高度作业时，原则上应设置作业平台，如不能假设作业平台，必须使用防坠落防护装置；通过超过</w:t>
            </w:r>
            <w:r>
              <w:rPr>
                <w:rFonts w:hint="eastAsia"/>
              </w:rPr>
              <w:t>1.5m</w:t>
            </w:r>
            <w:r>
              <w:rPr>
                <w:rFonts w:hint="eastAsia"/>
              </w:rPr>
              <w:t>位置时必须使用梯子，减震绳必须可开连接在能够承受</w:t>
            </w:r>
            <w:r>
              <w:rPr>
                <w:rFonts w:hint="eastAsia"/>
              </w:rPr>
              <w:t>1.4</w:t>
            </w:r>
            <w:r>
              <w:rPr>
                <w:rFonts w:hint="eastAsia"/>
              </w:rPr>
              <w:t>吨以上张力的生命线上；生命线支撑点必须牢靠，能够承受</w:t>
            </w:r>
            <w:r>
              <w:rPr>
                <w:rFonts w:hint="eastAsia"/>
              </w:rPr>
              <w:t>1.4</w:t>
            </w:r>
            <w:r>
              <w:rPr>
                <w:rFonts w:hint="eastAsia"/>
              </w:rPr>
              <w:t>吨以上张力</w:t>
            </w:r>
          </w:p>
        </w:tc>
      </w:tr>
      <w:tr w:rsidR="009532EB">
        <w:tc>
          <w:tcPr>
            <w:tcW w:w="849" w:type="dxa"/>
          </w:tcPr>
          <w:p w:rsidR="009532EB" w:rsidRDefault="003458DB">
            <w:pPr>
              <w:snapToGrid w:val="0"/>
            </w:pPr>
            <w:r>
              <w:rPr>
                <w:rFonts w:hint="eastAsia"/>
              </w:rPr>
              <w:t>3</w:t>
            </w:r>
          </w:p>
        </w:tc>
        <w:tc>
          <w:tcPr>
            <w:tcW w:w="1536" w:type="dxa"/>
          </w:tcPr>
          <w:p w:rsidR="009532EB" w:rsidRDefault="003458DB">
            <w:pPr>
              <w:snapToGrid w:val="0"/>
            </w:pPr>
            <w:r>
              <w:rPr>
                <w:rFonts w:hint="eastAsia"/>
              </w:rPr>
              <w:t>现场围护</w:t>
            </w:r>
          </w:p>
        </w:tc>
        <w:tc>
          <w:tcPr>
            <w:tcW w:w="2531" w:type="dxa"/>
          </w:tcPr>
          <w:p w:rsidR="009532EB" w:rsidRDefault="003458DB">
            <w:pPr>
              <w:snapToGrid w:val="0"/>
            </w:pPr>
            <w:r>
              <w:rPr>
                <w:rFonts w:hint="eastAsia"/>
              </w:rPr>
              <w:t>禁止无关人员进入作业现场</w:t>
            </w:r>
          </w:p>
        </w:tc>
        <w:tc>
          <w:tcPr>
            <w:tcW w:w="4654" w:type="dxa"/>
          </w:tcPr>
          <w:p w:rsidR="009532EB" w:rsidRDefault="003458DB">
            <w:pPr>
              <w:snapToGrid w:val="0"/>
            </w:pPr>
            <w:r>
              <w:rPr>
                <w:rFonts w:hint="eastAsia"/>
              </w:rPr>
              <w:t>根据作业内容，必须在规定位置设置警示牌和护栏，并采取必要的安全防护措施</w:t>
            </w:r>
          </w:p>
        </w:tc>
      </w:tr>
      <w:tr w:rsidR="009532EB">
        <w:tc>
          <w:tcPr>
            <w:tcW w:w="849" w:type="dxa"/>
          </w:tcPr>
          <w:p w:rsidR="009532EB" w:rsidRDefault="003458DB">
            <w:pPr>
              <w:snapToGrid w:val="0"/>
            </w:pPr>
            <w:r>
              <w:rPr>
                <w:rFonts w:hint="eastAsia"/>
              </w:rPr>
              <w:t>4</w:t>
            </w:r>
          </w:p>
        </w:tc>
        <w:tc>
          <w:tcPr>
            <w:tcW w:w="1536" w:type="dxa"/>
          </w:tcPr>
          <w:p w:rsidR="009532EB" w:rsidRDefault="003458DB">
            <w:pPr>
              <w:snapToGrid w:val="0"/>
            </w:pPr>
            <w:r>
              <w:rPr>
                <w:rFonts w:hint="eastAsia"/>
              </w:rPr>
              <w:t>电焊气割</w:t>
            </w:r>
          </w:p>
        </w:tc>
        <w:tc>
          <w:tcPr>
            <w:tcW w:w="2531" w:type="dxa"/>
          </w:tcPr>
          <w:p w:rsidR="009532EB" w:rsidRDefault="003458DB">
            <w:pPr>
              <w:snapToGrid w:val="0"/>
            </w:pPr>
            <w:r>
              <w:rPr>
                <w:rFonts w:hint="eastAsia"/>
              </w:rPr>
              <w:t>禁止多种气体混放</w:t>
            </w:r>
          </w:p>
          <w:p w:rsidR="009532EB" w:rsidRDefault="003458DB">
            <w:pPr>
              <w:snapToGrid w:val="0"/>
            </w:pPr>
            <w:r>
              <w:rPr>
                <w:rFonts w:hint="eastAsia"/>
              </w:rPr>
              <w:t>禁止无灭火器作业</w:t>
            </w:r>
          </w:p>
        </w:tc>
        <w:tc>
          <w:tcPr>
            <w:tcW w:w="4654" w:type="dxa"/>
          </w:tcPr>
          <w:p w:rsidR="009532EB" w:rsidRDefault="003458DB">
            <w:pPr>
              <w:snapToGrid w:val="0"/>
            </w:pPr>
            <w:r>
              <w:rPr>
                <w:rFonts w:hint="eastAsia"/>
              </w:rPr>
              <w:t>确保氧气和乙炔分置的安全距离，必须采用回火保护装置，必须配置相应的灭火设备，必须是持证人员才能动火</w:t>
            </w:r>
          </w:p>
        </w:tc>
      </w:tr>
      <w:tr w:rsidR="009532EB">
        <w:tc>
          <w:tcPr>
            <w:tcW w:w="849" w:type="dxa"/>
          </w:tcPr>
          <w:p w:rsidR="009532EB" w:rsidRDefault="003458DB">
            <w:pPr>
              <w:snapToGrid w:val="0"/>
            </w:pPr>
            <w:r>
              <w:rPr>
                <w:rFonts w:hint="eastAsia"/>
              </w:rPr>
              <w:t>5</w:t>
            </w:r>
          </w:p>
        </w:tc>
        <w:tc>
          <w:tcPr>
            <w:tcW w:w="1536" w:type="dxa"/>
          </w:tcPr>
          <w:p w:rsidR="009532EB" w:rsidRDefault="003458DB">
            <w:pPr>
              <w:snapToGrid w:val="0"/>
            </w:pPr>
            <w:r>
              <w:rPr>
                <w:rFonts w:hint="eastAsia"/>
              </w:rPr>
              <w:t>多人作业</w:t>
            </w:r>
          </w:p>
        </w:tc>
        <w:tc>
          <w:tcPr>
            <w:tcW w:w="2531" w:type="dxa"/>
          </w:tcPr>
          <w:p w:rsidR="009532EB" w:rsidRDefault="003458DB">
            <w:pPr>
              <w:snapToGrid w:val="0"/>
            </w:pPr>
            <w:r>
              <w:rPr>
                <w:rFonts w:hint="eastAsia"/>
              </w:rPr>
              <w:t>禁止猜测同伴行为而擅自行动</w:t>
            </w:r>
          </w:p>
        </w:tc>
        <w:tc>
          <w:tcPr>
            <w:tcW w:w="4654" w:type="dxa"/>
          </w:tcPr>
          <w:p w:rsidR="009532EB" w:rsidRDefault="003458DB">
            <w:pPr>
              <w:snapToGrid w:val="0"/>
            </w:pPr>
            <w:r>
              <w:rPr>
                <w:rFonts w:hint="eastAsia"/>
              </w:rPr>
              <w:t>必须应配合默契，建立复命复唱交流体现，通知</w:t>
            </w:r>
            <w:r>
              <w:rPr>
                <w:rFonts w:ascii="Arial" w:hAnsi="Arial" w:cs="Arial"/>
              </w:rPr>
              <w:t>→</w:t>
            </w:r>
            <w:r>
              <w:rPr>
                <w:rFonts w:ascii="Arial" w:hAnsi="Arial" w:cs="Arial" w:hint="eastAsia"/>
              </w:rPr>
              <w:t>收到</w:t>
            </w:r>
            <w:r>
              <w:rPr>
                <w:rFonts w:ascii="Arial" w:hAnsi="Arial" w:cs="Arial"/>
              </w:rPr>
              <w:t>→</w:t>
            </w:r>
            <w:r>
              <w:rPr>
                <w:rFonts w:ascii="Arial" w:hAnsi="Arial" w:cs="Arial" w:hint="eastAsia"/>
              </w:rPr>
              <w:t>确认指令（例如：轿厢下行</w:t>
            </w:r>
            <w:r>
              <w:rPr>
                <w:rFonts w:ascii="Arial" w:hAnsi="Arial" w:cs="Arial"/>
              </w:rPr>
              <w:t>→</w:t>
            </w:r>
            <w:r>
              <w:rPr>
                <w:rFonts w:ascii="Arial" w:hAnsi="Arial" w:cs="Arial" w:hint="eastAsia"/>
              </w:rPr>
              <w:t>下行（复命）</w:t>
            </w:r>
            <w:r>
              <w:rPr>
                <w:rFonts w:ascii="Arial" w:hAnsi="Arial" w:cs="Arial"/>
              </w:rPr>
              <w:t>→</w:t>
            </w:r>
            <w:r>
              <w:rPr>
                <w:rFonts w:ascii="Arial" w:hAnsi="Arial" w:cs="Arial" w:hint="eastAsia"/>
              </w:rPr>
              <w:t>下行（操作））、联络的手势等应相互确认，并确保在能见度、噪声等因素影响下也能准确传达。</w:t>
            </w:r>
          </w:p>
        </w:tc>
      </w:tr>
      <w:tr w:rsidR="009532EB">
        <w:tc>
          <w:tcPr>
            <w:tcW w:w="849" w:type="dxa"/>
          </w:tcPr>
          <w:p w:rsidR="009532EB" w:rsidRDefault="003458DB">
            <w:pPr>
              <w:snapToGrid w:val="0"/>
            </w:pPr>
            <w:r>
              <w:rPr>
                <w:rFonts w:hint="eastAsia"/>
              </w:rPr>
              <w:t>6</w:t>
            </w:r>
          </w:p>
        </w:tc>
        <w:tc>
          <w:tcPr>
            <w:tcW w:w="1536" w:type="dxa"/>
          </w:tcPr>
          <w:p w:rsidR="009532EB" w:rsidRDefault="003458DB">
            <w:pPr>
              <w:snapToGrid w:val="0"/>
            </w:pPr>
            <w:r>
              <w:rPr>
                <w:rFonts w:hint="eastAsia"/>
              </w:rPr>
              <w:t>电气作业</w:t>
            </w:r>
          </w:p>
        </w:tc>
        <w:tc>
          <w:tcPr>
            <w:tcW w:w="2531" w:type="dxa"/>
          </w:tcPr>
          <w:p w:rsidR="009532EB" w:rsidRDefault="003458DB">
            <w:pPr>
              <w:snapToGrid w:val="0"/>
            </w:pPr>
            <w:r>
              <w:rPr>
                <w:rFonts w:hint="eastAsia"/>
              </w:rPr>
              <w:t>禁止带电或无绝缘防护操作</w:t>
            </w:r>
          </w:p>
        </w:tc>
        <w:tc>
          <w:tcPr>
            <w:tcW w:w="4654" w:type="dxa"/>
          </w:tcPr>
          <w:p w:rsidR="009532EB" w:rsidRDefault="003458DB">
            <w:pPr>
              <w:snapToGrid w:val="0"/>
            </w:pPr>
            <w:r>
              <w:rPr>
                <w:rFonts w:hint="eastAsia"/>
              </w:rPr>
              <w:t>无需带电作业时，必须断电验电确认，并在开关处上锁、挂牌；若确需带电作业时，应有人监护，必须有可靠的安全措施，并使用绝缘防护用具，所有电动工具（含便携式）必须使用漏电保护器</w:t>
            </w:r>
          </w:p>
        </w:tc>
      </w:tr>
      <w:tr w:rsidR="009532EB">
        <w:tc>
          <w:tcPr>
            <w:tcW w:w="849" w:type="dxa"/>
          </w:tcPr>
          <w:p w:rsidR="009532EB" w:rsidRDefault="003458DB">
            <w:pPr>
              <w:snapToGrid w:val="0"/>
            </w:pPr>
            <w:r>
              <w:rPr>
                <w:rFonts w:hint="eastAsia"/>
              </w:rPr>
              <w:t>7</w:t>
            </w:r>
          </w:p>
        </w:tc>
        <w:tc>
          <w:tcPr>
            <w:tcW w:w="1536" w:type="dxa"/>
          </w:tcPr>
          <w:p w:rsidR="009532EB" w:rsidRDefault="003458DB">
            <w:pPr>
              <w:snapToGrid w:val="0"/>
            </w:pPr>
            <w:r>
              <w:rPr>
                <w:rFonts w:hint="eastAsia"/>
              </w:rPr>
              <w:t>短接门锁</w:t>
            </w:r>
          </w:p>
        </w:tc>
        <w:tc>
          <w:tcPr>
            <w:tcW w:w="2531" w:type="dxa"/>
          </w:tcPr>
          <w:p w:rsidR="009532EB" w:rsidRDefault="003458DB">
            <w:pPr>
              <w:snapToGrid w:val="0"/>
            </w:pPr>
            <w:r>
              <w:rPr>
                <w:rFonts w:hint="eastAsia"/>
              </w:rPr>
              <w:t>禁止层门、轿门门锁同时短接</w:t>
            </w:r>
          </w:p>
          <w:p w:rsidR="009532EB" w:rsidRDefault="003458DB">
            <w:pPr>
              <w:snapToGrid w:val="0"/>
            </w:pPr>
            <w:r>
              <w:rPr>
                <w:rFonts w:hint="eastAsia"/>
              </w:rPr>
              <w:t>禁止快车状态短接门锁</w:t>
            </w:r>
          </w:p>
        </w:tc>
        <w:tc>
          <w:tcPr>
            <w:tcW w:w="4654" w:type="dxa"/>
          </w:tcPr>
          <w:p w:rsidR="009532EB" w:rsidRDefault="003458DB">
            <w:pPr>
              <w:snapToGrid w:val="0"/>
            </w:pPr>
            <w:r>
              <w:rPr>
                <w:rFonts w:hint="eastAsia"/>
              </w:rPr>
              <w:t>必须使用标准短接线进行短接；层门、轿门门锁触点不能同时短接；离开前必须拆除短接线，现场不得遗留短接线</w:t>
            </w:r>
          </w:p>
        </w:tc>
      </w:tr>
      <w:tr w:rsidR="009532EB">
        <w:tc>
          <w:tcPr>
            <w:tcW w:w="849" w:type="dxa"/>
          </w:tcPr>
          <w:p w:rsidR="009532EB" w:rsidRDefault="003458DB">
            <w:pPr>
              <w:snapToGrid w:val="0"/>
            </w:pPr>
            <w:r>
              <w:rPr>
                <w:rFonts w:hint="eastAsia"/>
              </w:rPr>
              <w:t>8</w:t>
            </w:r>
          </w:p>
        </w:tc>
        <w:tc>
          <w:tcPr>
            <w:tcW w:w="1536" w:type="dxa"/>
          </w:tcPr>
          <w:p w:rsidR="009532EB" w:rsidRDefault="003458DB">
            <w:pPr>
              <w:snapToGrid w:val="0"/>
            </w:pPr>
            <w:r>
              <w:rPr>
                <w:rFonts w:hint="eastAsia"/>
              </w:rPr>
              <w:t>机房作业</w:t>
            </w:r>
          </w:p>
        </w:tc>
        <w:tc>
          <w:tcPr>
            <w:tcW w:w="2531" w:type="dxa"/>
          </w:tcPr>
          <w:p w:rsidR="009532EB" w:rsidRDefault="003458DB">
            <w:pPr>
              <w:snapToGrid w:val="0"/>
            </w:pPr>
            <w:r>
              <w:rPr>
                <w:rFonts w:hint="eastAsia"/>
              </w:rPr>
              <w:t>禁止在旋转物体伤害范围内作业</w:t>
            </w:r>
          </w:p>
        </w:tc>
        <w:tc>
          <w:tcPr>
            <w:tcW w:w="4654" w:type="dxa"/>
          </w:tcPr>
          <w:p w:rsidR="009532EB" w:rsidRDefault="003458DB">
            <w:pPr>
              <w:snapToGrid w:val="0"/>
            </w:pPr>
            <w:r>
              <w:rPr>
                <w:rFonts w:hint="eastAsia"/>
              </w:rPr>
              <w:t>必须在曳引机等旋转部件停止运转后，才能对其进行维修保养；不能在无防护罩旋转物体周围</w:t>
            </w:r>
            <w:r>
              <w:rPr>
                <w:rFonts w:hint="eastAsia"/>
              </w:rPr>
              <w:t>1.5</w:t>
            </w:r>
            <w:r>
              <w:rPr>
                <w:rFonts w:hint="eastAsia"/>
              </w:rPr>
              <w:t>米内作业；目视检查运行状态时，必须防止手、工作服、抹布等被卷入或挤压</w:t>
            </w:r>
          </w:p>
        </w:tc>
      </w:tr>
      <w:tr w:rsidR="009532EB">
        <w:tc>
          <w:tcPr>
            <w:tcW w:w="849" w:type="dxa"/>
          </w:tcPr>
          <w:p w:rsidR="009532EB" w:rsidRDefault="003458DB">
            <w:pPr>
              <w:snapToGrid w:val="0"/>
            </w:pPr>
            <w:r>
              <w:rPr>
                <w:rFonts w:hint="eastAsia"/>
              </w:rPr>
              <w:t>9</w:t>
            </w:r>
          </w:p>
        </w:tc>
        <w:tc>
          <w:tcPr>
            <w:tcW w:w="1536" w:type="dxa"/>
          </w:tcPr>
          <w:p w:rsidR="009532EB" w:rsidRDefault="003458DB">
            <w:pPr>
              <w:snapToGrid w:val="0"/>
            </w:pPr>
            <w:r>
              <w:rPr>
                <w:rFonts w:hint="eastAsia"/>
              </w:rPr>
              <w:t>抱闸调整</w:t>
            </w:r>
          </w:p>
        </w:tc>
        <w:tc>
          <w:tcPr>
            <w:tcW w:w="2531" w:type="dxa"/>
          </w:tcPr>
          <w:p w:rsidR="009532EB" w:rsidRDefault="003458DB">
            <w:pPr>
              <w:snapToGrid w:val="0"/>
            </w:pPr>
            <w:r>
              <w:rPr>
                <w:rFonts w:hint="eastAsia"/>
              </w:rPr>
              <w:t>禁止直接松开弹簧调整抱闸</w:t>
            </w:r>
          </w:p>
        </w:tc>
        <w:tc>
          <w:tcPr>
            <w:tcW w:w="4654" w:type="dxa"/>
          </w:tcPr>
          <w:p w:rsidR="009532EB" w:rsidRDefault="003458DB">
            <w:pPr>
              <w:snapToGrid w:val="0"/>
            </w:pPr>
            <w:r>
              <w:rPr>
                <w:rFonts w:hint="eastAsia"/>
              </w:rPr>
              <w:t>作业人员需经制动器调整专业培训合格，必须严格按照厂家说明书或相关资料等的要求，在确保安全的前提下，先将轿厢停靠在顶层，轿厢内无人，关闭层门、轿门，对重完全压缩缓冲器后，再进行作业，制动器必须按时按制造厂要求进行解体检查</w:t>
            </w:r>
          </w:p>
        </w:tc>
      </w:tr>
      <w:tr w:rsidR="009532EB">
        <w:tc>
          <w:tcPr>
            <w:tcW w:w="849" w:type="dxa"/>
          </w:tcPr>
          <w:p w:rsidR="009532EB" w:rsidRDefault="003458DB">
            <w:pPr>
              <w:snapToGrid w:val="0"/>
            </w:pPr>
            <w:r>
              <w:rPr>
                <w:rFonts w:hint="eastAsia"/>
              </w:rPr>
              <w:t>10</w:t>
            </w:r>
          </w:p>
        </w:tc>
        <w:tc>
          <w:tcPr>
            <w:tcW w:w="1536" w:type="dxa"/>
          </w:tcPr>
          <w:p w:rsidR="009532EB" w:rsidRDefault="003458DB">
            <w:pPr>
              <w:snapToGrid w:val="0"/>
            </w:pPr>
            <w:r>
              <w:rPr>
                <w:rFonts w:hint="eastAsia"/>
              </w:rPr>
              <w:t>开启层门</w:t>
            </w:r>
          </w:p>
        </w:tc>
        <w:tc>
          <w:tcPr>
            <w:tcW w:w="2531" w:type="dxa"/>
          </w:tcPr>
          <w:p w:rsidR="009532EB" w:rsidRDefault="003458DB">
            <w:pPr>
              <w:snapToGrid w:val="0"/>
            </w:pPr>
            <w:r>
              <w:rPr>
                <w:rFonts w:hint="eastAsia"/>
              </w:rPr>
              <w:t>禁止一次性开启层门</w:t>
            </w:r>
          </w:p>
        </w:tc>
        <w:tc>
          <w:tcPr>
            <w:tcW w:w="4654" w:type="dxa"/>
          </w:tcPr>
          <w:p w:rsidR="009532EB" w:rsidRDefault="003458DB">
            <w:pPr>
              <w:snapToGrid w:val="0"/>
            </w:pPr>
            <w:r>
              <w:rPr>
                <w:rFonts w:hint="eastAsia"/>
              </w:rPr>
              <w:t>必须由专业人员正确使用三角钥匙开启层门，在未确定轿厢位置前，最大只能打开</w:t>
            </w:r>
            <w:r>
              <w:rPr>
                <w:rFonts w:hint="eastAsia"/>
              </w:rPr>
              <w:t>100mm</w:t>
            </w:r>
            <w:r>
              <w:rPr>
                <w:rFonts w:hint="eastAsia"/>
              </w:rPr>
              <w:t>，静观</w:t>
            </w:r>
            <w:r>
              <w:rPr>
                <w:rFonts w:hint="eastAsia"/>
              </w:rPr>
              <w:t>20</w:t>
            </w:r>
            <w:r>
              <w:rPr>
                <w:rFonts w:hint="eastAsia"/>
              </w:rPr>
              <w:t>秒验证层门电梯开关有效，不能一次性打开层门；正确使用层门阻门器固定开启的层门，使其</w:t>
            </w:r>
            <w:r>
              <w:rPr>
                <w:rFonts w:hint="eastAsia"/>
              </w:rPr>
              <w:lastRenderedPageBreak/>
              <w:t>不会自动关闭</w:t>
            </w:r>
          </w:p>
        </w:tc>
      </w:tr>
      <w:tr w:rsidR="009532EB">
        <w:tc>
          <w:tcPr>
            <w:tcW w:w="849" w:type="dxa"/>
          </w:tcPr>
          <w:p w:rsidR="009532EB" w:rsidRDefault="003458DB">
            <w:pPr>
              <w:snapToGrid w:val="0"/>
            </w:pPr>
            <w:r>
              <w:rPr>
                <w:rFonts w:hint="eastAsia"/>
              </w:rPr>
              <w:lastRenderedPageBreak/>
              <w:t>11</w:t>
            </w:r>
          </w:p>
        </w:tc>
        <w:tc>
          <w:tcPr>
            <w:tcW w:w="1536" w:type="dxa"/>
          </w:tcPr>
          <w:p w:rsidR="009532EB" w:rsidRDefault="003458DB">
            <w:pPr>
              <w:snapToGrid w:val="0"/>
            </w:pPr>
            <w:r>
              <w:rPr>
                <w:rFonts w:hint="eastAsia"/>
              </w:rPr>
              <w:t>进出轿顶</w:t>
            </w:r>
          </w:p>
        </w:tc>
        <w:tc>
          <w:tcPr>
            <w:tcW w:w="2531" w:type="dxa"/>
          </w:tcPr>
          <w:p w:rsidR="009532EB" w:rsidRDefault="003458DB">
            <w:pPr>
              <w:snapToGrid w:val="0"/>
            </w:pPr>
            <w:r>
              <w:rPr>
                <w:rFonts w:hint="eastAsia"/>
              </w:rPr>
              <w:t>禁止在自动状态及未切断急停开关状态下进出</w:t>
            </w:r>
          </w:p>
        </w:tc>
        <w:tc>
          <w:tcPr>
            <w:tcW w:w="4654" w:type="dxa"/>
          </w:tcPr>
          <w:p w:rsidR="009532EB" w:rsidRDefault="003458DB">
            <w:pPr>
              <w:snapToGrid w:val="0"/>
            </w:pPr>
            <w:r>
              <w:rPr>
                <w:rFonts w:hint="eastAsia"/>
              </w:rPr>
              <w:t>确认轿厢位置，正确开启层门后，先切断急停开关，再动作检修开关；作业前必须逐一验证急停、检修开关的有效性；离开轿顶前将轿厢运行至合适位置，拨动钩子锁打开层门，站在层站处回复检修、急停开关，必须在安全开关可靠动作，电梯停止状态下进出轿顶</w:t>
            </w:r>
          </w:p>
        </w:tc>
      </w:tr>
      <w:tr w:rsidR="009532EB">
        <w:tc>
          <w:tcPr>
            <w:tcW w:w="849" w:type="dxa"/>
          </w:tcPr>
          <w:p w:rsidR="009532EB" w:rsidRDefault="003458DB">
            <w:pPr>
              <w:snapToGrid w:val="0"/>
            </w:pPr>
            <w:r>
              <w:rPr>
                <w:rFonts w:hint="eastAsia"/>
              </w:rPr>
              <w:t>12</w:t>
            </w:r>
          </w:p>
        </w:tc>
        <w:tc>
          <w:tcPr>
            <w:tcW w:w="1536" w:type="dxa"/>
          </w:tcPr>
          <w:p w:rsidR="009532EB" w:rsidRDefault="003458DB">
            <w:pPr>
              <w:snapToGrid w:val="0"/>
            </w:pPr>
            <w:r>
              <w:rPr>
                <w:rFonts w:hint="eastAsia"/>
              </w:rPr>
              <w:t>轿顶作业</w:t>
            </w:r>
          </w:p>
        </w:tc>
        <w:tc>
          <w:tcPr>
            <w:tcW w:w="2531" w:type="dxa"/>
          </w:tcPr>
          <w:p w:rsidR="009532EB" w:rsidRDefault="003458DB">
            <w:pPr>
              <w:snapToGrid w:val="0"/>
            </w:pPr>
            <w:r>
              <w:rPr>
                <w:rFonts w:hint="eastAsia"/>
              </w:rPr>
              <w:t>禁止在自动状态及未切断急停开关状态下作业</w:t>
            </w:r>
          </w:p>
        </w:tc>
        <w:tc>
          <w:tcPr>
            <w:tcW w:w="4654" w:type="dxa"/>
          </w:tcPr>
          <w:p w:rsidR="009532EB" w:rsidRDefault="003458DB">
            <w:pPr>
              <w:snapToGrid w:val="0"/>
            </w:pPr>
            <w:r>
              <w:rPr>
                <w:rFonts w:hint="eastAsia"/>
              </w:rPr>
              <w:t>电梯应始终处于检修状态；停梯作业时必须切断急停开关，如需在护栏外作业或移动时，必须系好安全带；如需在贯通井道中间作业，必须将相邻电梯上锁、挂牌，停止其运行</w:t>
            </w:r>
          </w:p>
        </w:tc>
      </w:tr>
      <w:tr w:rsidR="009532EB">
        <w:tc>
          <w:tcPr>
            <w:tcW w:w="849" w:type="dxa"/>
          </w:tcPr>
          <w:p w:rsidR="009532EB" w:rsidRDefault="003458DB">
            <w:pPr>
              <w:snapToGrid w:val="0"/>
            </w:pPr>
            <w:r>
              <w:rPr>
                <w:rFonts w:hint="eastAsia"/>
              </w:rPr>
              <w:t>13</w:t>
            </w:r>
          </w:p>
        </w:tc>
        <w:tc>
          <w:tcPr>
            <w:tcW w:w="1536" w:type="dxa"/>
          </w:tcPr>
          <w:p w:rsidR="009532EB" w:rsidRDefault="003458DB">
            <w:pPr>
              <w:snapToGrid w:val="0"/>
            </w:pPr>
            <w:r>
              <w:rPr>
                <w:rFonts w:hint="eastAsia"/>
              </w:rPr>
              <w:t>进出底坑</w:t>
            </w:r>
          </w:p>
        </w:tc>
        <w:tc>
          <w:tcPr>
            <w:tcW w:w="2531" w:type="dxa"/>
          </w:tcPr>
          <w:p w:rsidR="009532EB" w:rsidRDefault="003458DB">
            <w:pPr>
              <w:snapToGrid w:val="0"/>
            </w:pPr>
            <w:r>
              <w:rPr>
                <w:rFonts w:hint="eastAsia"/>
              </w:rPr>
              <w:t>禁止在未切断急停开关状态下进出</w:t>
            </w:r>
          </w:p>
        </w:tc>
        <w:tc>
          <w:tcPr>
            <w:tcW w:w="4654" w:type="dxa"/>
          </w:tcPr>
          <w:p w:rsidR="009532EB" w:rsidRDefault="003458DB">
            <w:pPr>
              <w:snapToGrid w:val="0"/>
            </w:pPr>
            <w:r>
              <w:rPr>
                <w:rFonts w:hint="eastAsia"/>
              </w:rPr>
              <w:t>给电梯至上层和顶层</w:t>
            </w:r>
            <w:r>
              <w:rPr>
                <w:rFonts w:hint="eastAsia"/>
              </w:rPr>
              <w:t>2</w:t>
            </w:r>
            <w:r>
              <w:rPr>
                <w:rFonts w:hint="eastAsia"/>
              </w:rPr>
              <w:t>个按钮指令，确认轿厢位置，正确开启层门后，必须验证层门门锁和每个急停开关的有效性，打开井道照明，必须确认有急停开关可靠断开，才能从爬梯进入或离开底坑，不得跳入底坑；在底坑选择确保徒手能断开电梯安全开关的安全位置蹲好，才能运行轿厢检修运行</w:t>
            </w:r>
          </w:p>
        </w:tc>
      </w:tr>
      <w:tr w:rsidR="009532EB">
        <w:tc>
          <w:tcPr>
            <w:tcW w:w="849" w:type="dxa"/>
          </w:tcPr>
          <w:p w:rsidR="009532EB" w:rsidRDefault="003458DB">
            <w:pPr>
              <w:snapToGrid w:val="0"/>
            </w:pPr>
            <w:r>
              <w:rPr>
                <w:rFonts w:hint="eastAsia"/>
              </w:rPr>
              <w:t>14</w:t>
            </w:r>
          </w:p>
        </w:tc>
        <w:tc>
          <w:tcPr>
            <w:tcW w:w="1536" w:type="dxa"/>
          </w:tcPr>
          <w:p w:rsidR="009532EB" w:rsidRDefault="003458DB">
            <w:pPr>
              <w:snapToGrid w:val="0"/>
            </w:pPr>
            <w:r>
              <w:rPr>
                <w:rFonts w:hint="eastAsia"/>
              </w:rPr>
              <w:t>更换钢丝绳</w:t>
            </w:r>
          </w:p>
        </w:tc>
        <w:tc>
          <w:tcPr>
            <w:tcW w:w="2531" w:type="dxa"/>
          </w:tcPr>
          <w:p w:rsidR="009532EB" w:rsidRDefault="003458DB">
            <w:pPr>
              <w:snapToGrid w:val="0"/>
            </w:pPr>
            <w:r>
              <w:rPr>
                <w:rFonts w:hint="eastAsia"/>
              </w:rPr>
              <w:t>禁止一次性拆除所有曳引钢丝绳</w:t>
            </w:r>
          </w:p>
        </w:tc>
        <w:tc>
          <w:tcPr>
            <w:tcW w:w="4654" w:type="dxa"/>
          </w:tcPr>
          <w:p w:rsidR="009532EB" w:rsidRDefault="003458DB">
            <w:pPr>
              <w:snapToGrid w:val="0"/>
            </w:pPr>
            <w:r>
              <w:rPr>
                <w:rFonts w:hint="eastAsia"/>
              </w:rPr>
              <w:t>高空必须放置落物，避免垂直交叉作业，现场油污及时清理，必要时采取防滑措施，必须分次拆除曳引钢丝绳，最多拆一半</w:t>
            </w:r>
          </w:p>
        </w:tc>
      </w:tr>
      <w:tr w:rsidR="009532EB">
        <w:tc>
          <w:tcPr>
            <w:tcW w:w="849" w:type="dxa"/>
          </w:tcPr>
          <w:p w:rsidR="009532EB" w:rsidRDefault="003458DB">
            <w:pPr>
              <w:snapToGrid w:val="0"/>
            </w:pPr>
            <w:r>
              <w:rPr>
                <w:rFonts w:hint="eastAsia"/>
              </w:rPr>
              <w:t>15</w:t>
            </w:r>
          </w:p>
        </w:tc>
        <w:tc>
          <w:tcPr>
            <w:tcW w:w="1536" w:type="dxa"/>
          </w:tcPr>
          <w:p w:rsidR="009532EB" w:rsidRDefault="003458DB">
            <w:pPr>
              <w:snapToGrid w:val="0"/>
            </w:pPr>
            <w:r>
              <w:rPr>
                <w:rFonts w:hint="eastAsia"/>
              </w:rPr>
              <w:t>起吊轿厢</w:t>
            </w:r>
          </w:p>
        </w:tc>
        <w:tc>
          <w:tcPr>
            <w:tcW w:w="2531" w:type="dxa"/>
          </w:tcPr>
          <w:p w:rsidR="009532EB" w:rsidRDefault="003458DB">
            <w:pPr>
              <w:snapToGrid w:val="0"/>
            </w:pPr>
            <w:r>
              <w:rPr>
                <w:rFonts w:hint="eastAsia"/>
              </w:rPr>
              <w:t>禁止使用</w:t>
            </w:r>
            <w:r>
              <w:rPr>
                <w:rFonts w:hint="eastAsia"/>
              </w:rPr>
              <w:t>3</w:t>
            </w:r>
            <w:r>
              <w:rPr>
                <w:rFonts w:hint="eastAsia"/>
              </w:rPr>
              <w:t>吨以下葫芦</w:t>
            </w:r>
          </w:p>
          <w:p w:rsidR="009532EB" w:rsidRDefault="003458DB">
            <w:pPr>
              <w:snapToGrid w:val="0"/>
            </w:pPr>
            <w:r>
              <w:rPr>
                <w:rFonts w:hint="eastAsia"/>
              </w:rPr>
              <w:t>禁止只在一种保护方式下起吊</w:t>
            </w:r>
          </w:p>
        </w:tc>
        <w:tc>
          <w:tcPr>
            <w:tcW w:w="4654" w:type="dxa"/>
          </w:tcPr>
          <w:p w:rsidR="009532EB" w:rsidRDefault="003458DB">
            <w:pPr>
              <w:snapToGrid w:val="0"/>
            </w:pPr>
            <w:r>
              <w:rPr>
                <w:rFonts w:hint="eastAsia"/>
              </w:rPr>
              <w:t>必须用两种或两种以上独立的方式，放置轿厢或对重坠落；必须使用</w:t>
            </w:r>
            <w:r>
              <w:rPr>
                <w:rFonts w:hint="eastAsia"/>
              </w:rPr>
              <w:t>3</w:t>
            </w:r>
            <w:r>
              <w:rPr>
                <w:rFonts w:hint="eastAsia"/>
              </w:rPr>
              <w:t>吨以上起重葫芦；起吊轿厢过程中，如需将轿厢整梯吊起后用倒链悬停时，不得长时间停滞，且人员必须站在轿厢外安全位置进行作业</w:t>
            </w:r>
          </w:p>
        </w:tc>
      </w:tr>
      <w:tr w:rsidR="009532EB">
        <w:tc>
          <w:tcPr>
            <w:tcW w:w="849" w:type="dxa"/>
          </w:tcPr>
          <w:p w:rsidR="009532EB" w:rsidRDefault="003458DB">
            <w:pPr>
              <w:snapToGrid w:val="0"/>
            </w:pPr>
            <w:r>
              <w:rPr>
                <w:rFonts w:hint="eastAsia"/>
              </w:rPr>
              <w:t>16</w:t>
            </w:r>
          </w:p>
        </w:tc>
        <w:tc>
          <w:tcPr>
            <w:tcW w:w="1536" w:type="dxa"/>
          </w:tcPr>
          <w:p w:rsidR="009532EB" w:rsidRDefault="003458DB">
            <w:pPr>
              <w:snapToGrid w:val="0"/>
            </w:pPr>
            <w:r>
              <w:rPr>
                <w:rFonts w:hint="eastAsia"/>
              </w:rPr>
              <w:t>起重与锁具</w:t>
            </w:r>
          </w:p>
        </w:tc>
        <w:tc>
          <w:tcPr>
            <w:tcW w:w="2531" w:type="dxa"/>
          </w:tcPr>
          <w:p w:rsidR="009532EB" w:rsidRDefault="003458DB">
            <w:pPr>
              <w:snapToGrid w:val="0"/>
            </w:pPr>
            <w:r>
              <w:rPr>
                <w:rFonts w:hint="eastAsia"/>
              </w:rPr>
              <w:t>禁止使用有缺陷的起重器具和锁具</w:t>
            </w:r>
          </w:p>
          <w:p w:rsidR="009532EB" w:rsidRDefault="003458DB">
            <w:pPr>
              <w:snapToGrid w:val="0"/>
            </w:pPr>
            <w:r>
              <w:rPr>
                <w:rFonts w:hint="eastAsia"/>
              </w:rPr>
              <w:t>禁止斜拉斜吊</w:t>
            </w:r>
          </w:p>
        </w:tc>
        <w:tc>
          <w:tcPr>
            <w:tcW w:w="4654" w:type="dxa"/>
          </w:tcPr>
          <w:p w:rsidR="009532EB" w:rsidRDefault="003458DB">
            <w:pPr>
              <w:snapToGrid w:val="0"/>
            </w:pPr>
            <w:r>
              <w:rPr>
                <w:rFonts w:hint="eastAsia"/>
              </w:rPr>
              <w:t>对使用手动葫芦、钢丝绳套、滑轮、绳索、支撑木、脚手板等工器具，使用前必须认真检查，确认无损坏后方可使用；必须使用合格的起重器具与锁具；使用中必须注意其承载能力，核实吊件重量，并做有效防护；必须垂直起吊并防止设备倾倒</w:t>
            </w:r>
          </w:p>
        </w:tc>
      </w:tr>
      <w:tr w:rsidR="009532EB">
        <w:tc>
          <w:tcPr>
            <w:tcW w:w="849" w:type="dxa"/>
          </w:tcPr>
          <w:p w:rsidR="009532EB" w:rsidRDefault="003458DB">
            <w:pPr>
              <w:snapToGrid w:val="0"/>
            </w:pPr>
            <w:r>
              <w:rPr>
                <w:rFonts w:hint="eastAsia"/>
              </w:rPr>
              <w:t>17</w:t>
            </w:r>
          </w:p>
        </w:tc>
        <w:tc>
          <w:tcPr>
            <w:tcW w:w="1536" w:type="dxa"/>
          </w:tcPr>
          <w:p w:rsidR="009532EB" w:rsidRDefault="003458DB">
            <w:pPr>
              <w:snapToGrid w:val="0"/>
            </w:pPr>
            <w:r>
              <w:rPr>
                <w:rFonts w:hint="eastAsia"/>
              </w:rPr>
              <w:t>盘车放人</w:t>
            </w:r>
          </w:p>
        </w:tc>
        <w:tc>
          <w:tcPr>
            <w:tcW w:w="2531" w:type="dxa"/>
          </w:tcPr>
          <w:p w:rsidR="009532EB" w:rsidRDefault="003458DB">
            <w:pPr>
              <w:snapToGrid w:val="0"/>
            </w:pPr>
            <w:r>
              <w:rPr>
                <w:rFonts w:hint="eastAsia"/>
              </w:rPr>
              <w:t>禁止在非平层区放人</w:t>
            </w:r>
          </w:p>
        </w:tc>
        <w:tc>
          <w:tcPr>
            <w:tcW w:w="4654" w:type="dxa"/>
          </w:tcPr>
          <w:p w:rsidR="009532EB" w:rsidRDefault="003458DB">
            <w:pPr>
              <w:snapToGrid w:val="0"/>
            </w:pPr>
            <w:r>
              <w:rPr>
                <w:rFonts w:hint="eastAsia"/>
              </w:rPr>
              <w:t>必须由有经验的持证人员操作；必须在平层区开门放人。步骤如下：</w:t>
            </w:r>
            <w:r>
              <w:rPr>
                <w:rFonts w:hint="eastAsia"/>
              </w:rPr>
              <w:t>1</w:t>
            </w:r>
            <w:r>
              <w:rPr>
                <w:rFonts w:hint="eastAsia"/>
              </w:rPr>
              <w:t>、断开主电源，安抚乘客；</w:t>
            </w:r>
            <w:r>
              <w:rPr>
                <w:rFonts w:hint="eastAsia"/>
              </w:rPr>
              <w:t>2</w:t>
            </w:r>
            <w:r>
              <w:rPr>
                <w:rFonts w:hint="eastAsia"/>
              </w:rPr>
              <w:t>、确认轿厢位置，确认所有层门和轿门关闭；</w:t>
            </w:r>
            <w:r>
              <w:rPr>
                <w:rFonts w:hint="eastAsia"/>
              </w:rPr>
              <w:t>3</w:t>
            </w:r>
            <w:r>
              <w:rPr>
                <w:rFonts w:hint="eastAsia"/>
              </w:rPr>
              <w:t>、安装盘车手轮（如需要），两人以上配合盘车；</w:t>
            </w:r>
            <w:r>
              <w:rPr>
                <w:rFonts w:hint="eastAsia"/>
              </w:rPr>
              <w:t>4</w:t>
            </w:r>
            <w:r>
              <w:rPr>
                <w:rFonts w:hint="eastAsia"/>
              </w:rPr>
              <w:t>、依据制造厂家紧急救援步骤手动盘车移动轿厢至开门区域；</w:t>
            </w:r>
            <w:r>
              <w:rPr>
                <w:rFonts w:hint="eastAsia"/>
              </w:rPr>
              <w:t>5</w:t>
            </w:r>
            <w:r>
              <w:rPr>
                <w:rFonts w:hint="eastAsia"/>
              </w:rPr>
              <w:t>、打开轿厢所在的层门，放出乘客；</w:t>
            </w:r>
            <w:r>
              <w:rPr>
                <w:rFonts w:hint="eastAsia"/>
              </w:rPr>
              <w:t>6</w:t>
            </w:r>
            <w:r>
              <w:rPr>
                <w:rFonts w:hint="eastAsia"/>
              </w:rPr>
              <w:t>、关闭轿门和层门，填写救援工作报告</w:t>
            </w:r>
          </w:p>
        </w:tc>
      </w:tr>
      <w:tr w:rsidR="009532EB">
        <w:tc>
          <w:tcPr>
            <w:tcW w:w="849" w:type="dxa"/>
            <w:vMerge w:val="restart"/>
          </w:tcPr>
          <w:p w:rsidR="009532EB" w:rsidRDefault="003458DB">
            <w:pPr>
              <w:snapToGrid w:val="0"/>
            </w:pPr>
            <w:r>
              <w:rPr>
                <w:rFonts w:hint="eastAsia"/>
              </w:rPr>
              <w:t>18</w:t>
            </w:r>
          </w:p>
        </w:tc>
        <w:tc>
          <w:tcPr>
            <w:tcW w:w="1536" w:type="dxa"/>
            <w:vMerge w:val="restart"/>
          </w:tcPr>
          <w:p w:rsidR="009532EB" w:rsidRDefault="003458DB">
            <w:pPr>
              <w:snapToGrid w:val="0"/>
            </w:pPr>
            <w:r>
              <w:rPr>
                <w:rFonts w:hint="eastAsia"/>
              </w:rPr>
              <w:t>扶梯作业</w:t>
            </w:r>
          </w:p>
        </w:tc>
        <w:tc>
          <w:tcPr>
            <w:tcW w:w="2531" w:type="dxa"/>
          </w:tcPr>
          <w:p w:rsidR="009532EB" w:rsidRDefault="003458DB">
            <w:pPr>
              <w:snapToGrid w:val="0"/>
            </w:pPr>
            <w:r>
              <w:rPr>
                <w:rFonts w:hint="eastAsia"/>
              </w:rPr>
              <w:t>禁止无双重防护时在桁架内作业</w:t>
            </w:r>
          </w:p>
        </w:tc>
        <w:tc>
          <w:tcPr>
            <w:tcW w:w="4654" w:type="dxa"/>
          </w:tcPr>
          <w:p w:rsidR="009532EB" w:rsidRDefault="003458DB">
            <w:pPr>
              <w:snapToGrid w:val="0"/>
            </w:pPr>
            <w:r>
              <w:rPr>
                <w:rFonts w:hint="eastAsia"/>
              </w:rPr>
              <w:t>在桁架内作业前，必须有两种独立的方式锁定梯级链；在有坠落危险区域，必须采取防坠落措施。必须有双重防护措施方可在桁架内作业</w:t>
            </w:r>
          </w:p>
        </w:tc>
      </w:tr>
      <w:tr w:rsidR="009532EB">
        <w:tc>
          <w:tcPr>
            <w:tcW w:w="849" w:type="dxa"/>
            <w:vMerge/>
          </w:tcPr>
          <w:p w:rsidR="009532EB" w:rsidRDefault="009532EB">
            <w:pPr>
              <w:snapToGrid w:val="0"/>
            </w:pPr>
          </w:p>
        </w:tc>
        <w:tc>
          <w:tcPr>
            <w:tcW w:w="1536" w:type="dxa"/>
            <w:vMerge/>
          </w:tcPr>
          <w:p w:rsidR="009532EB" w:rsidRDefault="009532EB">
            <w:pPr>
              <w:snapToGrid w:val="0"/>
            </w:pPr>
          </w:p>
        </w:tc>
        <w:tc>
          <w:tcPr>
            <w:tcW w:w="2531" w:type="dxa"/>
          </w:tcPr>
          <w:p w:rsidR="009532EB" w:rsidRDefault="003458DB">
            <w:pPr>
              <w:snapToGrid w:val="0"/>
            </w:pPr>
            <w:r>
              <w:rPr>
                <w:rFonts w:hint="eastAsia"/>
              </w:rPr>
              <w:t>禁止搭乘拆除了梯级的扶梯</w:t>
            </w:r>
          </w:p>
          <w:p w:rsidR="009532EB" w:rsidRDefault="003458DB">
            <w:pPr>
              <w:snapToGrid w:val="0"/>
            </w:pPr>
            <w:r>
              <w:rPr>
                <w:rFonts w:hint="eastAsia"/>
              </w:rPr>
              <w:t>禁止在梯级轴上行走</w:t>
            </w:r>
          </w:p>
        </w:tc>
        <w:tc>
          <w:tcPr>
            <w:tcW w:w="4654" w:type="dxa"/>
          </w:tcPr>
          <w:p w:rsidR="009532EB" w:rsidRDefault="003458DB">
            <w:pPr>
              <w:snapToGrid w:val="0"/>
            </w:pPr>
            <w:r>
              <w:rPr>
                <w:rFonts w:hint="eastAsia"/>
              </w:rPr>
              <w:t>如果拆除了梯级，必须杜绝搭乘运行中的扶梯或行走在梯级轴上；如果离开无人看管的拆除了梯级的扶梯，必须锁定电能和机械能，防止梯级链条移动，且保证安全护栏和警示标志的有效设置</w:t>
            </w:r>
          </w:p>
        </w:tc>
      </w:tr>
    </w:tbl>
    <w:p w:rsidR="009532EB" w:rsidRDefault="009532EB">
      <w:pPr>
        <w:snapToGrid w:val="0"/>
        <w:jc w:val="center"/>
      </w:pPr>
    </w:p>
    <w:p w:rsidR="009532EB" w:rsidRDefault="009532EB">
      <w:pPr>
        <w:snapToGrid w:val="0"/>
        <w:jc w:val="center"/>
      </w:pPr>
    </w:p>
    <w:p w:rsidR="009532EB" w:rsidRDefault="009532EB">
      <w:pPr>
        <w:snapToGrid w:val="0"/>
        <w:jc w:val="center"/>
      </w:pPr>
    </w:p>
    <w:sectPr w:rsidR="009532EB">
      <w:pgSz w:w="11906" w:h="16838"/>
      <w:pgMar w:top="1985" w:right="1134" w:bottom="1134" w:left="1418" w:header="1417" w:footer="1134"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64A6" w:rsidRDefault="003164A6">
      <w:r>
        <w:separator/>
      </w:r>
    </w:p>
  </w:endnote>
  <w:endnote w:type="continuationSeparator" w:id="0">
    <w:p w:rsidR="003164A6" w:rsidRDefault="00316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00" w:usb3="00000000" w:csb0="00040000" w:csb1="00000000"/>
  </w:font>
  <w:font w:name="Dotum,Bold">
    <w:altName w:val="黑体"/>
    <w:charset w:val="86"/>
    <w:family w:val="auto"/>
    <w:pitch w:val="default"/>
    <w:sig w:usb0="00000000" w:usb1="00000000" w:usb2="00000010" w:usb3="00000000" w:csb0="00040000" w:csb1="00000000"/>
  </w:font>
  <w:font w:name="SimSun,Bold">
    <w:altName w:val="黑体"/>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74658"/>
    </w:sdtPr>
    <w:sdtEndPr>
      <w:rPr>
        <w:rFonts w:asciiTheme="minorEastAsia" w:hAnsiTheme="minorEastAsia"/>
      </w:rPr>
    </w:sdtEndPr>
    <w:sdtContent>
      <w:p w:rsidR="009532EB" w:rsidRDefault="003458DB">
        <w:pPr>
          <w:pStyle w:val="a4"/>
          <w:jc w:val="right"/>
          <w:rPr>
            <w:rFonts w:asciiTheme="minorEastAsia" w:hAnsiTheme="minorEastAsia"/>
          </w:rPr>
        </w:pPr>
        <w:r>
          <w:rPr>
            <w:rFonts w:asciiTheme="minorEastAsia" w:hAnsiTheme="minorEastAsia"/>
          </w:rPr>
          <w:fldChar w:fldCharType="begin"/>
        </w:r>
        <w:r>
          <w:rPr>
            <w:rFonts w:asciiTheme="minorEastAsia" w:hAnsiTheme="minorEastAsia"/>
          </w:rPr>
          <w:instrText xml:space="preserve"> PAGE   \* MERGEFORMAT </w:instrText>
        </w:r>
        <w:r>
          <w:rPr>
            <w:rFonts w:asciiTheme="minorEastAsia" w:hAnsiTheme="minorEastAsia"/>
          </w:rPr>
          <w:fldChar w:fldCharType="separate"/>
        </w:r>
        <w:r w:rsidR="0090400B" w:rsidRPr="0090400B">
          <w:rPr>
            <w:rFonts w:asciiTheme="minorEastAsia" w:hAnsiTheme="minorEastAsia"/>
            <w:noProof/>
            <w:lang w:val="zh-CN"/>
          </w:rPr>
          <w:t>III</w:t>
        </w:r>
        <w:r>
          <w:rPr>
            <w:rFonts w:asciiTheme="minorEastAsia" w:hAnsiTheme="minorEastAsia"/>
          </w:rPr>
          <w:fldChar w:fldCharType="end"/>
        </w:r>
        <w:r>
          <w:rPr>
            <w:rFonts w:asciiTheme="minorEastAsia" w:hAnsiTheme="minorEastAsia" w:hint="eastAsia"/>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2EB" w:rsidRDefault="003458DB">
    <w:pPr>
      <w:pStyle w:val="a4"/>
      <w:rPr>
        <w:rFonts w:asciiTheme="minorEastAsia" w:hAnsiTheme="minorEastAsia"/>
      </w:rPr>
    </w:pPr>
    <w:r>
      <w:rPr>
        <w:rFonts w:asciiTheme="minorEastAsia" w:hAnsiTheme="minorEastAsia" w:hint="eastAsia"/>
      </w:rPr>
      <w:t xml:space="preserve"> </w:t>
    </w:r>
    <w:r>
      <w:rPr>
        <w:rFonts w:asciiTheme="minorEastAsia" w:hAnsiTheme="minorEastAsia"/>
      </w:rPr>
      <w:fldChar w:fldCharType="begin"/>
    </w:r>
    <w:r>
      <w:rPr>
        <w:rFonts w:asciiTheme="minorEastAsia" w:hAnsiTheme="minorEastAsia"/>
      </w:rPr>
      <w:instrText xml:space="preserve"> PAGE   \* MERGEFORMAT </w:instrText>
    </w:r>
    <w:r>
      <w:rPr>
        <w:rFonts w:asciiTheme="minorEastAsia" w:hAnsiTheme="minorEastAsia"/>
      </w:rPr>
      <w:fldChar w:fldCharType="separate"/>
    </w:r>
    <w:r w:rsidR="0090400B" w:rsidRPr="0090400B">
      <w:rPr>
        <w:rFonts w:asciiTheme="minorEastAsia" w:hAnsiTheme="minorEastAsia"/>
        <w:noProof/>
        <w:lang w:val="zh-CN"/>
      </w:rPr>
      <w:t>10</w:t>
    </w:r>
    <w:r>
      <w:rPr>
        <w:rFonts w:asciiTheme="minorEastAsia" w:hAnsiTheme="minor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2EB" w:rsidRDefault="003458DB">
    <w:pPr>
      <w:pStyle w:val="a4"/>
      <w:jc w:val="center"/>
      <w:rPr>
        <w:rFonts w:asciiTheme="minorEastAsia" w:hAnsiTheme="minorEastAsia"/>
      </w:rPr>
    </w:pPr>
    <w:r>
      <w:ptab w:relativeTo="margin" w:alignment="right" w:leader="none"/>
    </w:r>
    <w:r>
      <w:rPr>
        <w:rFonts w:asciiTheme="minorEastAsia" w:hAnsiTheme="minorEastAsia"/>
      </w:rPr>
      <w:fldChar w:fldCharType="begin"/>
    </w:r>
    <w:r>
      <w:rPr>
        <w:rFonts w:asciiTheme="minorEastAsia" w:hAnsiTheme="minorEastAsia"/>
      </w:rPr>
      <w:instrText xml:space="preserve"> PAGE   \* MERGEFORMAT </w:instrText>
    </w:r>
    <w:r>
      <w:rPr>
        <w:rFonts w:asciiTheme="minorEastAsia" w:hAnsiTheme="minorEastAsia"/>
      </w:rPr>
      <w:fldChar w:fldCharType="separate"/>
    </w:r>
    <w:r w:rsidR="0090400B" w:rsidRPr="0090400B">
      <w:rPr>
        <w:rFonts w:asciiTheme="minorEastAsia" w:hAnsiTheme="minorEastAsia"/>
        <w:noProof/>
        <w:lang w:val="zh-CN"/>
      </w:rPr>
      <w:t>11</w:t>
    </w:r>
    <w:r>
      <w:rPr>
        <w:rFonts w:asciiTheme="minorEastAsia" w:hAnsiTheme="minorEastAsia"/>
      </w:rPr>
      <w:fldChar w:fldCharType="end"/>
    </w:r>
    <w:r>
      <w:rPr>
        <w:rFonts w:asciiTheme="minorEastAsia" w:hAnsiTheme="minorEastAsia"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64A6" w:rsidRDefault="003164A6">
      <w:r>
        <w:separator/>
      </w:r>
    </w:p>
  </w:footnote>
  <w:footnote w:type="continuationSeparator" w:id="0">
    <w:p w:rsidR="003164A6" w:rsidRDefault="003164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2EB" w:rsidRDefault="003458DB">
    <w:pPr>
      <w:pStyle w:val="12"/>
      <w:rPr>
        <w:rFonts w:ascii="黑体" w:eastAsia="黑体" w:hAnsi="黑体"/>
        <w:szCs w:val="21"/>
      </w:rPr>
    </w:pPr>
    <w:r>
      <w:rPr>
        <w:rFonts w:ascii="黑体" w:eastAsia="黑体" w:hAnsi="黑体"/>
        <w:szCs w:val="21"/>
      </w:rPr>
      <w:ptab w:relativeTo="margin" w:alignment="left" w:leader="none"/>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2EB" w:rsidRDefault="003458DB">
    <w:pPr>
      <w:jc w:val="left"/>
      <w:rPr>
        <w:rFonts w:ascii="黑体" w:eastAsia="黑体" w:hAnsi="黑体"/>
      </w:rPr>
    </w:pPr>
    <w:r>
      <w:ptab w:relativeTo="margin" w:alignment="right" w:leader="none"/>
    </w:r>
    <w:r>
      <w:rPr>
        <w:rFonts w:ascii="黑体" w:eastAsia="黑体" w:hAnsi="黑体" w:hint="eastAsia"/>
      </w:rPr>
      <w:t>DB32</w:t>
    </w:r>
    <w:r>
      <w:rPr>
        <w:rFonts w:ascii="黑体" w:eastAsia="黑体" w:hAnsi="黑体"/>
      </w:rPr>
      <w:t>05</w:t>
    </w:r>
    <w:r>
      <w:rPr>
        <w:rFonts w:ascii="黑体" w:eastAsia="黑体" w:hAnsi="黑体" w:hint="eastAsia"/>
      </w:rPr>
      <w:t>/T XXX-201</w:t>
    </w:r>
    <w:r>
      <w:rPr>
        <w:rFonts w:ascii="黑体" w:eastAsia="黑体" w:hAnsi="黑体"/>
      </w:rPr>
      <w:t>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2EB" w:rsidRDefault="003458DB">
    <w:pPr>
      <w:rPr>
        <w:rFonts w:ascii="黑体" w:eastAsia="黑体" w:hAnsi="黑体"/>
      </w:rPr>
    </w:pPr>
    <w:r>
      <w:ptab w:relativeTo="margin" w:alignment="left" w:leader="none"/>
    </w:r>
    <w:r>
      <w:rPr>
        <w:rFonts w:ascii="黑体" w:eastAsia="黑体" w:hAnsi="黑体" w:hint="eastAsia"/>
      </w:rPr>
      <w:t>DB32</w:t>
    </w:r>
    <w:r>
      <w:rPr>
        <w:rFonts w:ascii="黑体" w:eastAsia="黑体" w:hAnsi="黑体"/>
      </w:rPr>
      <w:t>05</w:t>
    </w:r>
    <w:r>
      <w:rPr>
        <w:rFonts w:ascii="黑体" w:eastAsia="黑体" w:hAnsi="黑体" w:hint="eastAsia"/>
      </w:rPr>
      <w:t>/T XXX-2019</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2EB" w:rsidRDefault="003458DB">
    <w:pPr>
      <w:pStyle w:val="12"/>
      <w:rPr>
        <w:rStyle w:val="14"/>
        <w:rFonts w:ascii="黑体" w:eastAsia="黑体" w:hAnsi="黑体"/>
        <w:i w:val="0"/>
      </w:rPr>
    </w:pPr>
    <w:r>
      <w:ptab w:relativeTo="margin" w:alignment="right" w:leader="none"/>
    </w:r>
    <w:r>
      <w:rPr>
        <w:rFonts w:ascii="黑体" w:eastAsia="黑体" w:hAnsi="黑体" w:hint="eastAsia"/>
      </w:rPr>
      <w:t>DB32</w:t>
    </w:r>
    <w:r>
      <w:rPr>
        <w:rFonts w:ascii="黑体" w:eastAsia="黑体" w:hAnsi="黑体"/>
      </w:rPr>
      <w:t>05</w:t>
    </w:r>
    <w:r>
      <w:rPr>
        <w:rFonts w:ascii="黑体" w:eastAsia="黑体" w:hAnsi="黑体" w:hint="eastAsia"/>
      </w:rPr>
      <w:t>/T XXX-201</w:t>
    </w:r>
    <w:r>
      <w:rPr>
        <w:rFonts w:ascii="黑体" w:eastAsia="黑体" w:hAnsi="黑体"/>
      </w:rPr>
      <w:t>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71581"/>
    <w:multiLevelType w:val="multilevel"/>
    <w:tmpl w:val="06371581"/>
    <w:lvl w:ilvl="0">
      <w:start w:val="1"/>
      <w:numFmt w:val="decimal"/>
      <w:lvlText w:val="%1)"/>
      <w:lvlJc w:val="left"/>
      <w:pPr>
        <w:tabs>
          <w:tab w:val="left" w:pos="735"/>
        </w:tabs>
        <w:ind w:left="735" w:hanging="420"/>
      </w:pPr>
    </w:lvl>
    <w:lvl w:ilvl="1">
      <w:start w:val="1"/>
      <w:numFmt w:val="lowerLetter"/>
      <w:lvlText w:val="%2)"/>
      <w:lvlJc w:val="left"/>
      <w:pPr>
        <w:tabs>
          <w:tab w:val="left" w:pos="1155"/>
        </w:tabs>
        <w:ind w:left="1155" w:hanging="420"/>
      </w:pPr>
    </w:lvl>
    <w:lvl w:ilvl="2">
      <w:start w:val="1"/>
      <w:numFmt w:val="lowerRoman"/>
      <w:lvlText w:val="%3."/>
      <w:lvlJc w:val="right"/>
      <w:pPr>
        <w:tabs>
          <w:tab w:val="left" w:pos="1575"/>
        </w:tabs>
        <w:ind w:left="1575" w:hanging="420"/>
      </w:pPr>
    </w:lvl>
    <w:lvl w:ilvl="3">
      <w:start w:val="1"/>
      <w:numFmt w:val="decimal"/>
      <w:lvlText w:val="%4."/>
      <w:lvlJc w:val="left"/>
      <w:pPr>
        <w:tabs>
          <w:tab w:val="left" w:pos="1995"/>
        </w:tabs>
        <w:ind w:left="1995" w:hanging="420"/>
      </w:pPr>
    </w:lvl>
    <w:lvl w:ilvl="4">
      <w:start w:val="1"/>
      <w:numFmt w:val="lowerLetter"/>
      <w:lvlText w:val="%5)"/>
      <w:lvlJc w:val="left"/>
      <w:pPr>
        <w:tabs>
          <w:tab w:val="left" w:pos="2415"/>
        </w:tabs>
        <w:ind w:left="2415" w:hanging="420"/>
      </w:pPr>
    </w:lvl>
    <w:lvl w:ilvl="5">
      <w:start w:val="1"/>
      <w:numFmt w:val="lowerRoman"/>
      <w:lvlText w:val="%6."/>
      <w:lvlJc w:val="right"/>
      <w:pPr>
        <w:tabs>
          <w:tab w:val="left" w:pos="2835"/>
        </w:tabs>
        <w:ind w:left="2835" w:hanging="420"/>
      </w:pPr>
    </w:lvl>
    <w:lvl w:ilvl="6">
      <w:start w:val="1"/>
      <w:numFmt w:val="decimal"/>
      <w:lvlText w:val="%7."/>
      <w:lvlJc w:val="left"/>
      <w:pPr>
        <w:tabs>
          <w:tab w:val="left" w:pos="3255"/>
        </w:tabs>
        <w:ind w:left="3255" w:hanging="420"/>
      </w:pPr>
    </w:lvl>
    <w:lvl w:ilvl="7">
      <w:start w:val="1"/>
      <w:numFmt w:val="lowerLetter"/>
      <w:lvlText w:val="%8)"/>
      <w:lvlJc w:val="left"/>
      <w:pPr>
        <w:tabs>
          <w:tab w:val="left" w:pos="3675"/>
        </w:tabs>
        <w:ind w:left="3675" w:hanging="420"/>
      </w:pPr>
    </w:lvl>
    <w:lvl w:ilvl="8">
      <w:start w:val="1"/>
      <w:numFmt w:val="lowerRoman"/>
      <w:lvlText w:val="%9."/>
      <w:lvlJc w:val="right"/>
      <w:pPr>
        <w:tabs>
          <w:tab w:val="left" w:pos="4095"/>
        </w:tabs>
        <w:ind w:left="4095" w:hanging="420"/>
      </w:pPr>
    </w:lvl>
  </w:abstractNum>
  <w:abstractNum w:abstractNumId="1">
    <w:nsid w:val="15F16FE3"/>
    <w:multiLevelType w:val="multilevel"/>
    <w:tmpl w:val="15F16FE3"/>
    <w:lvl w:ilvl="0">
      <w:start w:val="1"/>
      <w:numFmt w:val="decimal"/>
      <w:lvlText w:val="%1)"/>
      <w:lvlJc w:val="left"/>
      <w:pPr>
        <w:tabs>
          <w:tab w:val="left" w:pos="780"/>
        </w:tabs>
        <w:ind w:left="780" w:hanging="4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19870658"/>
    <w:multiLevelType w:val="multilevel"/>
    <w:tmpl w:val="19870658"/>
    <w:lvl w:ilvl="0">
      <w:start w:val="1"/>
      <w:numFmt w:val="decimal"/>
      <w:lvlText w:val="%1)"/>
      <w:lvlJc w:val="left"/>
      <w:pPr>
        <w:tabs>
          <w:tab w:val="left" w:pos="780"/>
        </w:tabs>
        <w:ind w:left="780" w:hanging="420"/>
      </w:pPr>
      <w:rPr>
        <w:rFonts w:hint="default"/>
      </w:rPr>
    </w:lvl>
    <w:lvl w:ilvl="1">
      <w:start w:val="10"/>
      <w:numFmt w:val="decimal"/>
      <w:lvlText w:val="%2、"/>
      <w:lvlJc w:val="left"/>
      <w:pPr>
        <w:tabs>
          <w:tab w:val="left" w:pos="1200"/>
        </w:tabs>
        <w:ind w:left="1200" w:hanging="420"/>
      </w:pPr>
      <w:rPr>
        <w:rFonts w:hint="default"/>
      </w:rPr>
    </w:lvl>
    <w:lvl w:ilvl="2">
      <w:start w:val="1"/>
      <w:numFmt w:val="lowerRoman"/>
      <w:lvlText w:val="%3."/>
      <w:lvlJc w:val="right"/>
      <w:pPr>
        <w:tabs>
          <w:tab w:val="left" w:pos="1620"/>
        </w:tabs>
        <w:ind w:left="1620" w:hanging="420"/>
      </w:pPr>
    </w:lvl>
    <w:lvl w:ilvl="3">
      <w:start w:val="1"/>
      <w:numFmt w:val="decimal"/>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3">
    <w:nsid w:val="4BD90B7A"/>
    <w:multiLevelType w:val="multilevel"/>
    <w:tmpl w:val="4BD90B7A"/>
    <w:lvl w:ilvl="0">
      <w:start w:val="1"/>
      <w:numFmt w:val="decimal"/>
      <w:lvlText w:val="%1)"/>
      <w:lvlJc w:val="left"/>
      <w:pPr>
        <w:tabs>
          <w:tab w:val="left" w:pos="780"/>
        </w:tabs>
        <w:ind w:left="780" w:hanging="420"/>
      </w:pPr>
    </w:lvl>
    <w:lvl w:ilvl="1">
      <w:start w:val="1"/>
      <w:numFmt w:val="lowerLetter"/>
      <w:lvlText w:val="%2)"/>
      <w:lvlJc w:val="left"/>
      <w:pPr>
        <w:tabs>
          <w:tab w:val="left" w:pos="1200"/>
        </w:tabs>
        <w:ind w:left="1200" w:hanging="420"/>
      </w:pPr>
    </w:lvl>
    <w:lvl w:ilvl="2">
      <w:start w:val="1"/>
      <w:numFmt w:val="lowerRoman"/>
      <w:lvlText w:val="%3."/>
      <w:lvlJc w:val="right"/>
      <w:pPr>
        <w:tabs>
          <w:tab w:val="left" w:pos="1620"/>
        </w:tabs>
        <w:ind w:left="1620" w:hanging="420"/>
      </w:pPr>
    </w:lvl>
    <w:lvl w:ilvl="3">
      <w:start w:val="1"/>
      <w:numFmt w:val="decimal"/>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4">
    <w:nsid w:val="4BF251D2"/>
    <w:multiLevelType w:val="multilevel"/>
    <w:tmpl w:val="4BF251D2"/>
    <w:lvl w:ilvl="0">
      <w:start w:val="1"/>
      <w:numFmt w:val="decimal"/>
      <w:lvlText w:val="%1)"/>
      <w:lvlJc w:val="left"/>
      <w:pPr>
        <w:tabs>
          <w:tab w:val="left" w:pos="1065"/>
        </w:tabs>
        <w:ind w:left="1065" w:hanging="420"/>
      </w:pPr>
    </w:lvl>
    <w:lvl w:ilvl="1">
      <w:start w:val="3"/>
      <w:numFmt w:val="upperLetter"/>
      <w:lvlText w:val="%2、"/>
      <w:lvlJc w:val="left"/>
      <w:pPr>
        <w:tabs>
          <w:tab w:val="left" w:pos="1425"/>
        </w:tabs>
        <w:ind w:left="1425" w:hanging="360"/>
      </w:pPr>
      <w:rPr>
        <w:rFonts w:hint="eastAsia"/>
      </w:rPr>
    </w:lvl>
    <w:lvl w:ilvl="2">
      <w:start w:val="1"/>
      <w:numFmt w:val="lowerRoman"/>
      <w:lvlText w:val="%3."/>
      <w:lvlJc w:val="right"/>
      <w:pPr>
        <w:tabs>
          <w:tab w:val="left" w:pos="1905"/>
        </w:tabs>
        <w:ind w:left="1905" w:hanging="420"/>
      </w:pPr>
    </w:lvl>
    <w:lvl w:ilvl="3">
      <w:start w:val="1"/>
      <w:numFmt w:val="decimal"/>
      <w:lvlText w:val="%4."/>
      <w:lvlJc w:val="left"/>
      <w:pPr>
        <w:tabs>
          <w:tab w:val="left" w:pos="2325"/>
        </w:tabs>
        <w:ind w:left="2325" w:hanging="420"/>
      </w:pPr>
    </w:lvl>
    <w:lvl w:ilvl="4">
      <w:start w:val="1"/>
      <w:numFmt w:val="lowerLetter"/>
      <w:lvlText w:val="%5)"/>
      <w:lvlJc w:val="left"/>
      <w:pPr>
        <w:tabs>
          <w:tab w:val="left" w:pos="2745"/>
        </w:tabs>
        <w:ind w:left="2745" w:hanging="420"/>
      </w:pPr>
    </w:lvl>
    <w:lvl w:ilvl="5">
      <w:start w:val="1"/>
      <w:numFmt w:val="lowerRoman"/>
      <w:lvlText w:val="%6."/>
      <w:lvlJc w:val="right"/>
      <w:pPr>
        <w:tabs>
          <w:tab w:val="left" w:pos="3165"/>
        </w:tabs>
        <w:ind w:left="3165" w:hanging="420"/>
      </w:pPr>
    </w:lvl>
    <w:lvl w:ilvl="6">
      <w:start w:val="1"/>
      <w:numFmt w:val="decimal"/>
      <w:lvlText w:val="%7."/>
      <w:lvlJc w:val="left"/>
      <w:pPr>
        <w:tabs>
          <w:tab w:val="left" w:pos="3585"/>
        </w:tabs>
        <w:ind w:left="3585" w:hanging="420"/>
      </w:pPr>
    </w:lvl>
    <w:lvl w:ilvl="7">
      <w:start w:val="1"/>
      <w:numFmt w:val="lowerLetter"/>
      <w:lvlText w:val="%8)"/>
      <w:lvlJc w:val="left"/>
      <w:pPr>
        <w:tabs>
          <w:tab w:val="left" w:pos="4005"/>
        </w:tabs>
        <w:ind w:left="4005" w:hanging="420"/>
      </w:pPr>
    </w:lvl>
    <w:lvl w:ilvl="8">
      <w:start w:val="1"/>
      <w:numFmt w:val="lowerRoman"/>
      <w:lvlText w:val="%9."/>
      <w:lvlJc w:val="right"/>
      <w:pPr>
        <w:tabs>
          <w:tab w:val="left" w:pos="4425"/>
        </w:tabs>
        <w:ind w:left="4425" w:hanging="420"/>
      </w:pPr>
    </w:lvl>
  </w:abstractNum>
  <w:abstractNum w:abstractNumId="5">
    <w:nsid w:val="4FE70AF0"/>
    <w:multiLevelType w:val="multilevel"/>
    <w:tmpl w:val="4FE70AF0"/>
    <w:lvl w:ilvl="0">
      <w:start w:val="1"/>
      <w:numFmt w:val="decimal"/>
      <w:lvlText w:val="%1)"/>
      <w:lvlJc w:val="left"/>
      <w:pPr>
        <w:tabs>
          <w:tab w:val="left" w:pos="780"/>
        </w:tabs>
        <w:ind w:left="780" w:hanging="4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65A52CB7"/>
    <w:multiLevelType w:val="multilevel"/>
    <w:tmpl w:val="65A52CB7"/>
    <w:lvl w:ilvl="0">
      <w:start w:val="1"/>
      <w:numFmt w:val="decimal"/>
      <w:lvlText w:val="%1)"/>
      <w:lvlJc w:val="left"/>
      <w:pPr>
        <w:tabs>
          <w:tab w:val="left" w:pos="780"/>
        </w:tabs>
        <w:ind w:left="780" w:hanging="4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nsid w:val="70386EFD"/>
    <w:multiLevelType w:val="multilevel"/>
    <w:tmpl w:val="70386EFD"/>
    <w:lvl w:ilvl="0">
      <w:start w:val="1"/>
      <w:numFmt w:val="decimal"/>
      <w:lvlText w:val="%1)"/>
      <w:lvlJc w:val="left"/>
      <w:pPr>
        <w:tabs>
          <w:tab w:val="left" w:pos="780"/>
        </w:tabs>
        <w:ind w:left="780" w:hanging="4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7F5835A0"/>
    <w:multiLevelType w:val="multilevel"/>
    <w:tmpl w:val="7F5835A0"/>
    <w:lvl w:ilvl="0">
      <w:start w:val="1"/>
      <w:numFmt w:val="japaneseCounting"/>
      <w:lvlText w:val="%1、"/>
      <w:lvlJc w:val="left"/>
      <w:pPr>
        <w:tabs>
          <w:tab w:val="left" w:pos="420"/>
        </w:tabs>
        <w:ind w:left="420" w:hanging="420"/>
      </w:pPr>
      <w:rPr>
        <w:rFonts w:hint="eastAsia"/>
      </w:rPr>
    </w:lvl>
    <w:lvl w:ilvl="1">
      <w:start w:val="1"/>
      <w:numFmt w:val="decimal"/>
      <w:lvlText w:val="%2、"/>
      <w:lvlJc w:val="left"/>
      <w:pPr>
        <w:tabs>
          <w:tab w:val="left" w:pos="780"/>
        </w:tabs>
        <w:ind w:left="780" w:hanging="360"/>
      </w:pPr>
      <w:rPr>
        <w:rFonts w:eastAsia="宋体" w:hint="eastAsia"/>
      </w:rPr>
    </w:lvl>
    <w:lvl w:ilvl="2">
      <w:start w:val="1"/>
      <w:numFmt w:val="decimal"/>
      <w:lvlText w:val="%3、"/>
      <w:lvlJc w:val="left"/>
      <w:pPr>
        <w:tabs>
          <w:tab w:val="left" w:pos="1200"/>
        </w:tabs>
        <w:ind w:left="1200" w:hanging="360"/>
      </w:pPr>
      <w:rPr>
        <w:rFonts w:hint="eastAsia"/>
      </w:rPr>
    </w:lvl>
    <w:lvl w:ilvl="3">
      <w:start w:val="1"/>
      <w:numFmt w:val="upperLetter"/>
      <w:lvlText w:val="%4、"/>
      <w:lvlJc w:val="left"/>
      <w:pPr>
        <w:tabs>
          <w:tab w:val="left" w:pos="1620"/>
        </w:tabs>
        <w:ind w:left="1620" w:hanging="360"/>
      </w:pPr>
      <w:rPr>
        <w:rFonts w:hint="eastAsia"/>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8"/>
  </w:num>
  <w:num w:numId="2">
    <w:abstractNumId w:val="2"/>
  </w:num>
  <w:num w:numId="3">
    <w:abstractNumId w:val="5"/>
  </w:num>
  <w:num w:numId="4">
    <w:abstractNumId w:val="7"/>
  </w:num>
  <w:num w:numId="5">
    <w:abstractNumId w:val="1"/>
  </w:num>
  <w:num w:numId="6">
    <w:abstractNumId w:val="0"/>
  </w:num>
  <w:num w:numId="7">
    <w:abstractNumId w:val="3"/>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bordersDoNotSurroundHeader/>
  <w:bordersDoNotSurroundFooter/>
  <w:proofState w:spelling="clean" w:grammar="clean"/>
  <w:documentProtection w:edit="forms" w:enforcement="1" w:cryptProviderType="rsaFull" w:cryptAlgorithmClass="hash" w:cryptAlgorithmType="typeAny" w:cryptAlgorithmSid="4" w:cryptSpinCount="100000" w:hash="oXXvWfvXVLnqXiUNvNKwOsSi7oY=" w:salt="UPK+yI+O86qX9xhp6syJFA=="/>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fillcolor="white" stroke="f">
      <v:fill color="white"/>
      <v:stroke on="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A7A"/>
    <w:rsid w:val="00002D7A"/>
    <w:rsid w:val="00013861"/>
    <w:rsid w:val="00013B8F"/>
    <w:rsid w:val="000173A8"/>
    <w:rsid w:val="00031630"/>
    <w:rsid w:val="0003782B"/>
    <w:rsid w:val="000511AD"/>
    <w:rsid w:val="0005686E"/>
    <w:rsid w:val="0006343E"/>
    <w:rsid w:val="00071463"/>
    <w:rsid w:val="0009741B"/>
    <w:rsid w:val="000A05E2"/>
    <w:rsid w:val="000B5222"/>
    <w:rsid w:val="000D3EF6"/>
    <w:rsid w:val="000D5C84"/>
    <w:rsid w:val="000F2CB4"/>
    <w:rsid w:val="001103A2"/>
    <w:rsid w:val="00110EC6"/>
    <w:rsid w:val="00112AF7"/>
    <w:rsid w:val="0012099B"/>
    <w:rsid w:val="00133094"/>
    <w:rsid w:val="001462B7"/>
    <w:rsid w:val="00147A7E"/>
    <w:rsid w:val="00147F7E"/>
    <w:rsid w:val="0016095C"/>
    <w:rsid w:val="001720FB"/>
    <w:rsid w:val="00173651"/>
    <w:rsid w:val="0017564C"/>
    <w:rsid w:val="00175A7C"/>
    <w:rsid w:val="001C0F5C"/>
    <w:rsid w:val="001E1FD1"/>
    <w:rsid w:val="00204E61"/>
    <w:rsid w:val="00230CF6"/>
    <w:rsid w:val="00230F2F"/>
    <w:rsid w:val="00247720"/>
    <w:rsid w:val="00286986"/>
    <w:rsid w:val="002A5A01"/>
    <w:rsid w:val="002A5BCE"/>
    <w:rsid w:val="002C253D"/>
    <w:rsid w:val="002C4A7A"/>
    <w:rsid w:val="002D2351"/>
    <w:rsid w:val="002D38F3"/>
    <w:rsid w:val="00301D6E"/>
    <w:rsid w:val="00311B67"/>
    <w:rsid w:val="003164A6"/>
    <w:rsid w:val="00317DB9"/>
    <w:rsid w:val="00330DE3"/>
    <w:rsid w:val="00335ABA"/>
    <w:rsid w:val="00340030"/>
    <w:rsid w:val="003438AA"/>
    <w:rsid w:val="00344E14"/>
    <w:rsid w:val="0034543B"/>
    <w:rsid w:val="003458DB"/>
    <w:rsid w:val="003720DC"/>
    <w:rsid w:val="003C0E5B"/>
    <w:rsid w:val="003E28CE"/>
    <w:rsid w:val="003F714F"/>
    <w:rsid w:val="00422051"/>
    <w:rsid w:val="00426BC8"/>
    <w:rsid w:val="004426FC"/>
    <w:rsid w:val="0044581A"/>
    <w:rsid w:val="00451407"/>
    <w:rsid w:val="004A132F"/>
    <w:rsid w:val="004B2D06"/>
    <w:rsid w:val="004C2F70"/>
    <w:rsid w:val="004D424C"/>
    <w:rsid w:val="004D5B9A"/>
    <w:rsid w:val="00501423"/>
    <w:rsid w:val="00506EF4"/>
    <w:rsid w:val="00510EBE"/>
    <w:rsid w:val="00525E6D"/>
    <w:rsid w:val="00543F06"/>
    <w:rsid w:val="00546657"/>
    <w:rsid w:val="005606B4"/>
    <w:rsid w:val="00575480"/>
    <w:rsid w:val="005A2C7F"/>
    <w:rsid w:val="005A4975"/>
    <w:rsid w:val="00600F7C"/>
    <w:rsid w:val="006045C0"/>
    <w:rsid w:val="0065660B"/>
    <w:rsid w:val="00673C24"/>
    <w:rsid w:val="006867E4"/>
    <w:rsid w:val="00686AB4"/>
    <w:rsid w:val="00687FF9"/>
    <w:rsid w:val="00695FD6"/>
    <w:rsid w:val="00697323"/>
    <w:rsid w:val="006B00F8"/>
    <w:rsid w:val="006E42DF"/>
    <w:rsid w:val="007078CB"/>
    <w:rsid w:val="00711444"/>
    <w:rsid w:val="00716D47"/>
    <w:rsid w:val="00717C25"/>
    <w:rsid w:val="00724CC3"/>
    <w:rsid w:val="00732DD3"/>
    <w:rsid w:val="00733FAB"/>
    <w:rsid w:val="007373F7"/>
    <w:rsid w:val="007404DC"/>
    <w:rsid w:val="0074173E"/>
    <w:rsid w:val="00751B91"/>
    <w:rsid w:val="00754A67"/>
    <w:rsid w:val="007667E9"/>
    <w:rsid w:val="00777F91"/>
    <w:rsid w:val="00784961"/>
    <w:rsid w:val="00793C9B"/>
    <w:rsid w:val="007A262B"/>
    <w:rsid w:val="007A4A56"/>
    <w:rsid w:val="007C5205"/>
    <w:rsid w:val="007C6FAF"/>
    <w:rsid w:val="007D209B"/>
    <w:rsid w:val="007E451F"/>
    <w:rsid w:val="007F3D33"/>
    <w:rsid w:val="008034D8"/>
    <w:rsid w:val="0080474D"/>
    <w:rsid w:val="00804961"/>
    <w:rsid w:val="0081659D"/>
    <w:rsid w:val="008204BD"/>
    <w:rsid w:val="008237E6"/>
    <w:rsid w:val="00842185"/>
    <w:rsid w:val="0084707B"/>
    <w:rsid w:val="00864F8B"/>
    <w:rsid w:val="0087171A"/>
    <w:rsid w:val="008B4744"/>
    <w:rsid w:val="008C1198"/>
    <w:rsid w:val="008C23EA"/>
    <w:rsid w:val="008C754A"/>
    <w:rsid w:val="008D32D9"/>
    <w:rsid w:val="008D6AC9"/>
    <w:rsid w:val="008F0AEE"/>
    <w:rsid w:val="00900625"/>
    <w:rsid w:val="00902C03"/>
    <w:rsid w:val="0090400B"/>
    <w:rsid w:val="0092183B"/>
    <w:rsid w:val="00922FAC"/>
    <w:rsid w:val="00945592"/>
    <w:rsid w:val="009532EB"/>
    <w:rsid w:val="009534B7"/>
    <w:rsid w:val="0095703E"/>
    <w:rsid w:val="00992159"/>
    <w:rsid w:val="009A7D1D"/>
    <w:rsid w:val="009B7156"/>
    <w:rsid w:val="009D11D8"/>
    <w:rsid w:val="009E229D"/>
    <w:rsid w:val="009E4501"/>
    <w:rsid w:val="009F25EB"/>
    <w:rsid w:val="00A0144F"/>
    <w:rsid w:val="00A0565D"/>
    <w:rsid w:val="00A129D5"/>
    <w:rsid w:val="00A26884"/>
    <w:rsid w:val="00A27283"/>
    <w:rsid w:val="00A2795C"/>
    <w:rsid w:val="00A421AD"/>
    <w:rsid w:val="00A62CE9"/>
    <w:rsid w:val="00A634E6"/>
    <w:rsid w:val="00A73768"/>
    <w:rsid w:val="00A87B13"/>
    <w:rsid w:val="00A90007"/>
    <w:rsid w:val="00A96125"/>
    <w:rsid w:val="00AB64F6"/>
    <w:rsid w:val="00AD00A8"/>
    <w:rsid w:val="00AE49BE"/>
    <w:rsid w:val="00AE5F8A"/>
    <w:rsid w:val="00AF7AFE"/>
    <w:rsid w:val="00B06017"/>
    <w:rsid w:val="00B1286A"/>
    <w:rsid w:val="00B17747"/>
    <w:rsid w:val="00B308D9"/>
    <w:rsid w:val="00B319F3"/>
    <w:rsid w:val="00B31AB5"/>
    <w:rsid w:val="00B450A3"/>
    <w:rsid w:val="00B634DB"/>
    <w:rsid w:val="00BB0517"/>
    <w:rsid w:val="00BC76F2"/>
    <w:rsid w:val="00BD44B5"/>
    <w:rsid w:val="00BE537A"/>
    <w:rsid w:val="00BF4AEF"/>
    <w:rsid w:val="00C042FA"/>
    <w:rsid w:val="00C16AD7"/>
    <w:rsid w:val="00C25CB0"/>
    <w:rsid w:val="00C33755"/>
    <w:rsid w:val="00C40E79"/>
    <w:rsid w:val="00C45C14"/>
    <w:rsid w:val="00C47CFD"/>
    <w:rsid w:val="00C51190"/>
    <w:rsid w:val="00C624AE"/>
    <w:rsid w:val="00C72B93"/>
    <w:rsid w:val="00C774B2"/>
    <w:rsid w:val="00CA3ECD"/>
    <w:rsid w:val="00CA5E90"/>
    <w:rsid w:val="00CB251A"/>
    <w:rsid w:val="00CB69C0"/>
    <w:rsid w:val="00CC212B"/>
    <w:rsid w:val="00CE1209"/>
    <w:rsid w:val="00CE274E"/>
    <w:rsid w:val="00CE753E"/>
    <w:rsid w:val="00D2420F"/>
    <w:rsid w:val="00D256C0"/>
    <w:rsid w:val="00D32A80"/>
    <w:rsid w:val="00D403C5"/>
    <w:rsid w:val="00D6138F"/>
    <w:rsid w:val="00D77234"/>
    <w:rsid w:val="00D80501"/>
    <w:rsid w:val="00D85470"/>
    <w:rsid w:val="00D914B1"/>
    <w:rsid w:val="00D965BD"/>
    <w:rsid w:val="00DD4EC4"/>
    <w:rsid w:val="00DF29FB"/>
    <w:rsid w:val="00E0028F"/>
    <w:rsid w:val="00E03C54"/>
    <w:rsid w:val="00E120F0"/>
    <w:rsid w:val="00E31B6C"/>
    <w:rsid w:val="00E3509B"/>
    <w:rsid w:val="00E36C78"/>
    <w:rsid w:val="00E55655"/>
    <w:rsid w:val="00E8389F"/>
    <w:rsid w:val="00E91C59"/>
    <w:rsid w:val="00E96805"/>
    <w:rsid w:val="00EB474D"/>
    <w:rsid w:val="00EB5D5A"/>
    <w:rsid w:val="00EC1078"/>
    <w:rsid w:val="00ED3E70"/>
    <w:rsid w:val="00ED5E11"/>
    <w:rsid w:val="00EE4642"/>
    <w:rsid w:val="00EF0721"/>
    <w:rsid w:val="00EF1C21"/>
    <w:rsid w:val="00F12CCA"/>
    <w:rsid w:val="00F16A12"/>
    <w:rsid w:val="00F26471"/>
    <w:rsid w:val="00F535DE"/>
    <w:rsid w:val="00F7776A"/>
    <w:rsid w:val="00F9473B"/>
    <w:rsid w:val="00FB5098"/>
    <w:rsid w:val="00FC7C26"/>
    <w:rsid w:val="00FD6E30"/>
    <w:rsid w:val="00FE26D3"/>
    <w:rsid w:val="01D653F5"/>
    <w:rsid w:val="028F5CD1"/>
    <w:rsid w:val="03214831"/>
    <w:rsid w:val="03941C34"/>
    <w:rsid w:val="04D505E9"/>
    <w:rsid w:val="076358E7"/>
    <w:rsid w:val="07737762"/>
    <w:rsid w:val="091F79DC"/>
    <w:rsid w:val="0B765337"/>
    <w:rsid w:val="0BDB2FFD"/>
    <w:rsid w:val="0E537A33"/>
    <w:rsid w:val="0EA736AA"/>
    <w:rsid w:val="11047853"/>
    <w:rsid w:val="12013577"/>
    <w:rsid w:val="13FB23DE"/>
    <w:rsid w:val="14221EBC"/>
    <w:rsid w:val="15733235"/>
    <w:rsid w:val="1651780F"/>
    <w:rsid w:val="17292843"/>
    <w:rsid w:val="1CA12A8F"/>
    <w:rsid w:val="1CF55FAE"/>
    <w:rsid w:val="1E604259"/>
    <w:rsid w:val="1E9C7536"/>
    <w:rsid w:val="1F2379D2"/>
    <w:rsid w:val="208736D3"/>
    <w:rsid w:val="20A04D48"/>
    <w:rsid w:val="233A311E"/>
    <w:rsid w:val="245171C3"/>
    <w:rsid w:val="24A313D4"/>
    <w:rsid w:val="24CF2A5E"/>
    <w:rsid w:val="25493709"/>
    <w:rsid w:val="25605AD0"/>
    <w:rsid w:val="260F3656"/>
    <w:rsid w:val="264F1FF5"/>
    <w:rsid w:val="284A5E30"/>
    <w:rsid w:val="288E0475"/>
    <w:rsid w:val="28A937FF"/>
    <w:rsid w:val="2C100A36"/>
    <w:rsid w:val="2D5467F4"/>
    <w:rsid w:val="31341909"/>
    <w:rsid w:val="327C304F"/>
    <w:rsid w:val="32FC5709"/>
    <w:rsid w:val="33495218"/>
    <w:rsid w:val="343D28E1"/>
    <w:rsid w:val="375249A0"/>
    <w:rsid w:val="392265C4"/>
    <w:rsid w:val="39EE748C"/>
    <w:rsid w:val="3B43034A"/>
    <w:rsid w:val="3B93385B"/>
    <w:rsid w:val="3BF8414C"/>
    <w:rsid w:val="3D8B3B41"/>
    <w:rsid w:val="3E217E1E"/>
    <w:rsid w:val="3FF617DC"/>
    <w:rsid w:val="40175FD9"/>
    <w:rsid w:val="41BC3B8B"/>
    <w:rsid w:val="42F37E13"/>
    <w:rsid w:val="439D574E"/>
    <w:rsid w:val="45B86A13"/>
    <w:rsid w:val="45BE5878"/>
    <w:rsid w:val="46C00824"/>
    <w:rsid w:val="4926481F"/>
    <w:rsid w:val="4A025751"/>
    <w:rsid w:val="4EB019FE"/>
    <w:rsid w:val="4F6A069E"/>
    <w:rsid w:val="518E5FDF"/>
    <w:rsid w:val="52332C52"/>
    <w:rsid w:val="540D17BC"/>
    <w:rsid w:val="55013623"/>
    <w:rsid w:val="558008AD"/>
    <w:rsid w:val="57B7171C"/>
    <w:rsid w:val="589529C2"/>
    <w:rsid w:val="5A4924C6"/>
    <w:rsid w:val="5A6A6481"/>
    <w:rsid w:val="5AF30C7E"/>
    <w:rsid w:val="5B713408"/>
    <w:rsid w:val="5D461148"/>
    <w:rsid w:val="5E3E0EA0"/>
    <w:rsid w:val="5EC84EDD"/>
    <w:rsid w:val="608E1B4C"/>
    <w:rsid w:val="635128A0"/>
    <w:rsid w:val="6356608C"/>
    <w:rsid w:val="64527EFF"/>
    <w:rsid w:val="64F458BB"/>
    <w:rsid w:val="6956400A"/>
    <w:rsid w:val="6A877E8F"/>
    <w:rsid w:val="6B685E96"/>
    <w:rsid w:val="6D1F50C8"/>
    <w:rsid w:val="6D4F6A19"/>
    <w:rsid w:val="6D737A24"/>
    <w:rsid w:val="6F3C7EF5"/>
    <w:rsid w:val="70662995"/>
    <w:rsid w:val="713C052B"/>
    <w:rsid w:val="713F3C7D"/>
    <w:rsid w:val="7143767A"/>
    <w:rsid w:val="738768D3"/>
    <w:rsid w:val="76771F48"/>
    <w:rsid w:val="767C4133"/>
    <w:rsid w:val="783B3E8D"/>
    <w:rsid w:val="7A111587"/>
    <w:rsid w:val="7B61605F"/>
    <w:rsid w:val="7B7E61F3"/>
    <w:rsid w:val="7CD20F2D"/>
    <w:rsid w:val="7D7A7757"/>
    <w:rsid w:val="7F9028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stroke="f">
      <v:fill color="white"/>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Body Text Indent 2" w:semiHidden="0" w:uiPriority="0"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semiHidden="0"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9"/>
    <w:qFormat/>
    <w:pPr>
      <w:keepNext/>
      <w:keepLines/>
      <w:spacing w:before="340" w:after="330" w:line="578" w:lineRule="auto"/>
      <w:outlineLvl w:val="0"/>
    </w:pPr>
    <w:rPr>
      <w:rFonts w:ascii="Calibri" w:eastAsia="宋体" w:hAnsi="Calibri"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Indent 2"/>
    <w:basedOn w:val="a"/>
    <w:link w:val="2Char0"/>
    <w:qFormat/>
    <w:pPr>
      <w:spacing w:line="276" w:lineRule="auto"/>
      <w:ind w:firstLineChars="200" w:firstLine="420"/>
    </w:pPr>
    <w:rPr>
      <w:rFonts w:ascii="宋体" w:eastAsia="宋体" w:hAnsi="宋体" w:cs="Times New Roman"/>
      <w:snapToGrid w:val="0"/>
      <w:kern w:val="0"/>
      <w:szCs w:val="24"/>
    </w:rPr>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style>
  <w:style w:type="paragraph" w:styleId="a6">
    <w:name w:val="Subtitle"/>
    <w:basedOn w:val="a"/>
    <w:next w:val="a"/>
    <w:link w:val="Char2"/>
    <w:uiPriority w:val="11"/>
    <w:qFormat/>
    <w:pPr>
      <w:spacing w:before="240" w:after="60" w:line="312" w:lineRule="auto"/>
      <w:jc w:val="center"/>
      <w:outlineLvl w:val="1"/>
    </w:pPr>
    <w:rPr>
      <w:rFonts w:asciiTheme="majorHAnsi" w:eastAsia="宋体" w:hAnsiTheme="majorHAnsi" w:cstheme="majorBidi"/>
      <w:b/>
      <w:bCs/>
      <w:kern w:val="28"/>
      <w:sz w:val="32"/>
      <w:szCs w:val="32"/>
    </w:rPr>
  </w:style>
  <w:style w:type="paragraph" w:styleId="21">
    <w:name w:val="toc 2"/>
    <w:basedOn w:val="a"/>
    <w:next w:val="a"/>
    <w:uiPriority w:val="39"/>
    <w:unhideWhenUsed/>
    <w:qFormat/>
    <w:pPr>
      <w:tabs>
        <w:tab w:val="right" w:leader="dot" w:pos="9344"/>
      </w:tabs>
      <w:ind w:leftChars="200" w:left="420"/>
    </w:pPr>
  </w:style>
  <w:style w:type="paragraph" w:styleId="a7">
    <w:name w:val="Normal (Web)"/>
    <w:basedOn w:val="a"/>
    <w:qFormat/>
    <w:pPr>
      <w:widowControl/>
      <w:spacing w:before="100" w:beforeAutospacing="1" w:after="100" w:afterAutospacing="1"/>
      <w:jc w:val="left"/>
    </w:pPr>
    <w:rPr>
      <w:rFonts w:ascii="宋体" w:eastAsia="宋体" w:hAnsi="宋体" w:cs="宋体"/>
      <w:kern w:val="0"/>
      <w:sz w:val="24"/>
      <w:szCs w:val="24"/>
    </w:rPr>
  </w:style>
  <w:style w:type="paragraph" w:styleId="a8">
    <w:name w:val="Title"/>
    <w:basedOn w:val="a"/>
    <w:next w:val="a"/>
    <w:link w:val="Char3"/>
    <w:uiPriority w:val="10"/>
    <w:qFormat/>
    <w:pPr>
      <w:spacing w:before="240" w:after="60"/>
      <w:jc w:val="center"/>
      <w:outlineLvl w:val="0"/>
    </w:pPr>
    <w:rPr>
      <w:rFonts w:asciiTheme="majorHAnsi" w:eastAsia="宋体" w:hAnsiTheme="majorHAnsi" w:cstheme="majorBidi"/>
      <w:b/>
      <w:bCs/>
      <w:sz w:val="32"/>
      <w:szCs w:val="32"/>
    </w:rPr>
  </w:style>
  <w:style w:type="character" w:styleId="a9">
    <w:name w:val="Hyperlink"/>
    <w:basedOn w:val="a0"/>
    <w:uiPriority w:val="99"/>
    <w:unhideWhenUsed/>
    <w:qFormat/>
    <w:rPr>
      <w:color w:val="0000FF" w:themeColor="hyperlink"/>
      <w:u w:val="single"/>
    </w:rPr>
  </w:style>
  <w:style w:type="table" w:styleId="aa">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sz w:val="18"/>
      <w:szCs w:val="18"/>
    </w:rPr>
  </w:style>
  <w:style w:type="paragraph" w:customStyle="1" w:styleId="11">
    <w:name w:val="列出段落1"/>
    <w:basedOn w:val="a"/>
    <w:uiPriority w:val="34"/>
    <w:qFormat/>
    <w:pPr>
      <w:ind w:firstLineChars="200" w:firstLine="420"/>
    </w:pPr>
  </w:style>
  <w:style w:type="paragraph" w:customStyle="1" w:styleId="ab">
    <w:name w:val="标准标志"/>
    <w:next w:val="a"/>
    <w:qFormat/>
    <w:pPr>
      <w:framePr w:w="2268" w:h="1392" w:hRule="exact" w:wrap="around" w:hAnchor="margin" w:x="6748" w:y="171" w:anchorLock="1"/>
      <w:shd w:val="solid" w:color="FFFFFF" w:fill="FFFFFF"/>
      <w:spacing w:line="0" w:lineRule="atLeast"/>
      <w:jc w:val="right"/>
    </w:pPr>
    <w:rPr>
      <w:rFonts w:ascii="Times New Roman" w:eastAsia="宋体" w:hAnsi="Times New Roman" w:cs="Times New Roman"/>
      <w:b/>
      <w:w w:val="130"/>
      <w:sz w:val="96"/>
    </w:rPr>
  </w:style>
  <w:style w:type="paragraph" w:customStyle="1" w:styleId="CharCharCharChar">
    <w:name w:val="Char Char Char Char"/>
    <w:basedOn w:val="a"/>
    <w:qFormat/>
    <w:pPr>
      <w:widowControl/>
      <w:spacing w:after="160" w:line="240" w:lineRule="exact"/>
      <w:jc w:val="left"/>
    </w:pPr>
    <w:rPr>
      <w:rFonts w:ascii="Arial" w:eastAsia="Times New Roman" w:hAnsi="Arial" w:cs="Verdana"/>
      <w:b/>
      <w:kern w:val="0"/>
      <w:sz w:val="24"/>
      <w:szCs w:val="20"/>
      <w:lang w:eastAsia="en-US"/>
    </w:rPr>
  </w:style>
  <w:style w:type="character" w:customStyle="1" w:styleId="1Char">
    <w:name w:val="标题 1 Char"/>
    <w:basedOn w:val="a0"/>
    <w:link w:val="1"/>
    <w:uiPriority w:val="99"/>
    <w:qFormat/>
    <w:rPr>
      <w:rFonts w:ascii="Calibri" w:eastAsia="宋体" w:hAnsi="Calibri" w:cs="Times New Roman"/>
      <w:b/>
      <w:bCs/>
      <w:kern w:val="44"/>
      <w:sz w:val="44"/>
      <w:szCs w:val="44"/>
    </w:rPr>
  </w:style>
  <w:style w:type="paragraph" w:customStyle="1" w:styleId="12">
    <w:name w:val="无间隔1"/>
    <w:uiPriority w:val="1"/>
    <w:qFormat/>
    <w:pPr>
      <w:widowControl w:val="0"/>
      <w:jc w:val="both"/>
    </w:pPr>
    <w:rPr>
      <w:kern w:val="2"/>
      <w:sz w:val="21"/>
      <w:szCs w:val="22"/>
    </w:rPr>
  </w:style>
  <w:style w:type="paragraph" w:customStyle="1" w:styleId="13">
    <w:name w:val="封面标准号1"/>
    <w:qFormat/>
    <w:pPr>
      <w:widowControl w:val="0"/>
      <w:kinsoku w:val="0"/>
      <w:overflowPunct w:val="0"/>
      <w:autoSpaceDE w:val="0"/>
      <w:autoSpaceDN w:val="0"/>
      <w:spacing w:before="308"/>
      <w:jc w:val="right"/>
    </w:pPr>
    <w:rPr>
      <w:rFonts w:ascii="Times New Roman" w:eastAsia="宋体" w:hAnsi="Times New Roman" w:cs="Times New Roman"/>
      <w:sz w:val="28"/>
    </w:rPr>
  </w:style>
  <w:style w:type="character" w:customStyle="1" w:styleId="14">
    <w:name w:val="不明显强调1"/>
    <w:basedOn w:val="a0"/>
    <w:uiPriority w:val="19"/>
    <w:qFormat/>
    <w:rPr>
      <w:i/>
      <w:iCs/>
      <w:color w:val="7F7F7F" w:themeColor="text1" w:themeTint="80"/>
    </w:rPr>
  </w:style>
  <w:style w:type="character" w:customStyle="1" w:styleId="Char2">
    <w:name w:val="副标题 Char"/>
    <w:basedOn w:val="a0"/>
    <w:link w:val="a6"/>
    <w:uiPriority w:val="11"/>
    <w:qFormat/>
    <w:rPr>
      <w:rFonts w:asciiTheme="majorHAnsi" w:eastAsia="宋体" w:hAnsiTheme="majorHAnsi" w:cstheme="majorBidi"/>
      <w:b/>
      <w:bCs/>
      <w:kern w:val="28"/>
      <w:sz w:val="32"/>
      <w:szCs w:val="32"/>
    </w:rPr>
  </w:style>
  <w:style w:type="character" w:customStyle="1" w:styleId="Char3">
    <w:name w:val="标题 Char"/>
    <w:basedOn w:val="a0"/>
    <w:link w:val="a8"/>
    <w:uiPriority w:val="10"/>
    <w:qFormat/>
    <w:rPr>
      <w:rFonts w:asciiTheme="majorHAnsi" w:eastAsia="宋体" w:hAnsiTheme="majorHAnsi" w:cstheme="majorBidi"/>
      <w:b/>
      <w:bCs/>
      <w:sz w:val="32"/>
      <w:szCs w:val="32"/>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character" w:customStyle="1" w:styleId="3Char">
    <w:name w:val="标题 3 Char"/>
    <w:basedOn w:val="a0"/>
    <w:link w:val="3"/>
    <w:uiPriority w:val="9"/>
    <w:semiHidden/>
    <w:qFormat/>
    <w:rPr>
      <w:b/>
      <w:bCs/>
      <w:sz w:val="32"/>
      <w:szCs w:val="32"/>
    </w:rPr>
  </w:style>
  <w:style w:type="character" w:customStyle="1" w:styleId="2Char0">
    <w:name w:val="正文文本缩进 2 Char"/>
    <w:basedOn w:val="a0"/>
    <w:link w:val="20"/>
    <w:qFormat/>
    <w:rPr>
      <w:rFonts w:ascii="宋体" w:eastAsia="宋体" w:hAnsi="宋体" w:cs="Times New Roman"/>
      <w:snapToGrid w:val="0"/>
      <w:kern w:val="0"/>
      <w:szCs w:val="24"/>
    </w:rPr>
  </w:style>
  <w:style w:type="paragraph" w:customStyle="1" w:styleId="ac">
    <w:name w:val="三级条标题"/>
    <w:basedOn w:val="a"/>
    <w:next w:val="a"/>
    <w:qFormat/>
    <w:pPr>
      <w:widowControl/>
      <w:ind w:left="855"/>
      <w:outlineLvl w:val="4"/>
    </w:pPr>
    <w:rPr>
      <w:rFonts w:ascii="黑体" w:eastAsia="黑体" w:hAnsi="Times New Roman" w:cs="Times New Roman"/>
      <w:kern w:val="0"/>
      <w:szCs w:val="20"/>
    </w:rPr>
  </w:style>
  <w:style w:type="paragraph" w:customStyle="1" w:styleId="ad">
    <w:name w:val="附录章标题"/>
    <w:next w:val="a"/>
    <w:qFormat/>
    <w:pPr>
      <w:wordWrap w:val="0"/>
      <w:overflowPunct w:val="0"/>
      <w:autoSpaceDE w:val="0"/>
      <w:spacing w:beforeLines="50" w:afterLines="50"/>
      <w:ind w:left="4047"/>
      <w:jc w:val="both"/>
      <w:textAlignment w:val="baseline"/>
      <w:outlineLvl w:val="1"/>
    </w:pPr>
    <w:rPr>
      <w:rFonts w:ascii="黑体" w:eastAsia="黑体" w:hAnsi="Times New Roman" w:cs="Times New Roman"/>
      <w:kern w:val="21"/>
      <w:sz w:val="21"/>
    </w:rPr>
  </w:style>
  <w:style w:type="paragraph" w:customStyle="1" w:styleId="ae">
    <w:name w:val="附录表标题"/>
    <w:next w:val="a"/>
    <w:qFormat/>
    <w:pPr>
      <w:jc w:val="center"/>
      <w:textAlignment w:val="baseline"/>
    </w:pPr>
    <w:rPr>
      <w:rFonts w:ascii="黑体" w:eastAsia="黑体" w:hAnsi="Times New Roman" w:cs="Times New Roman"/>
      <w:kern w:val="21"/>
      <w:sz w:val="21"/>
    </w:rPr>
  </w:style>
  <w:style w:type="paragraph" w:customStyle="1" w:styleId="af">
    <w:name w:val="封面标准文稿编辑信息"/>
    <w:qFormat/>
    <w:pPr>
      <w:spacing w:before="180" w:line="180" w:lineRule="exact"/>
      <w:jc w:val="center"/>
    </w:pPr>
    <w:rPr>
      <w:rFonts w:ascii="宋体" w:eastAsia="宋体" w:hAnsi="Times New Roman" w:cs="Times New Roman"/>
      <w:sz w:val="21"/>
    </w:rPr>
  </w:style>
  <w:style w:type="character" w:customStyle="1" w:styleId="high-light-bg4">
    <w:name w:val="high-light-bg4"/>
    <w:basedOn w:val="a0"/>
    <w:qFormat/>
  </w:style>
  <w:style w:type="character" w:customStyle="1" w:styleId="ordinary-span-edit2">
    <w:name w:val="ordinary-span-edit2"/>
    <w:basedOn w:val="a0"/>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Body Text Indent 2" w:semiHidden="0" w:uiPriority="0"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semiHidden="0"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9"/>
    <w:qFormat/>
    <w:pPr>
      <w:keepNext/>
      <w:keepLines/>
      <w:spacing w:before="340" w:after="330" w:line="578" w:lineRule="auto"/>
      <w:outlineLvl w:val="0"/>
    </w:pPr>
    <w:rPr>
      <w:rFonts w:ascii="Calibri" w:eastAsia="宋体" w:hAnsi="Calibri"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Indent 2"/>
    <w:basedOn w:val="a"/>
    <w:link w:val="2Char0"/>
    <w:qFormat/>
    <w:pPr>
      <w:spacing w:line="276" w:lineRule="auto"/>
      <w:ind w:firstLineChars="200" w:firstLine="420"/>
    </w:pPr>
    <w:rPr>
      <w:rFonts w:ascii="宋体" w:eastAsia="宋体" w:hAnsi="宋体" w:cs="Times New Roman"/>
      <w:snapToGrid w:val="0"/>
      <w:kern w:val="0"/>
      <w:szCs w:val="24"/>
    </w:rPr>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style>
  <w:style w:type="paragraph" w:styleId="a6">
    <w:name w:val="Subtitle"/>
    <w:basedOn w:val="a"/>
    <w:next w:val="a"/>
    <w:link w:val="Char2"/>
    <w:uiPriority w:val="11"/>
    <w:qFormat/>
    <w:pPr>
      <w:spacing w:before="240" w:after="60" w:line="312" w:lineRule="auto"/>
      <w:jc w:val="center"/>
      <w:outlineLvl w:val="1"/>
    </w:pPr>
    <w:rPr>
      <w:rFonts w:asciiTheme="majorHAnsi" w:eastAsia="宋体" w:hAnsiTheme="majorHAnsi" w:cstheme="majorBidi"/>
      <w:b/>
      <w:bCs/>
      <w:kern w:val="28"/>
      <w:sz w:val="32"/>
      <w:szCs w:val="32"/>
    </w:rPr>
  </w:style>
  <w:style w:type="paragraph" w:styleId="21">
    <w:name w:val="toc 2"/>
    <w:basedOn w:val="a"/>
    <w:next w:val="a"/>
    <w:uiPriority w:val="39"/>
    <w:unhideWhenUsed/>
    <w:qFormat/>
    <w:pPr>
      <w:tabs>
        <w:tab w:val="right" w:leader="dot" w:pos="9344"/>
      </w:tabs>
      <w:ind w:leftChars="200" w:left="420"/>
    </w:pPr>
  </w:style>
  <w:style w:type="paragraph" w:styleId="a7">
    <w:name w:val="Normal (Web)"/>
    <w:basedOn w:val="a"/>
    <w:qFormat/>
    <w:pPr>
      <w:widowControl/>
      <w:spacing w:before="100" w:beforeAutospacing="1" w:after="100" w:afterAutospacing="1"/>
      <w:jc w:val="left"/>
    </w:pPr>
    <w:rPr>
      <w:rFonts w:ascii="宋体" w:eastAsia="宋体" w:hAnsi="宋体" w:cs="宋体"/>
      <w:kern w:val="0"/>
      <w:sz w:val="24"/>
      <w:szCs w:val="24"/>
    </w:rPr>
  </w:style>
  <w:style w:type="paragraph" w:styleId="a8">
    <w:name w:val="Title"/>
    <w:basedOn w:val="a"/>
    <w:next w:val="a"/>
    <w:link w:val="Char3"/>
    <w:uiPriority w:val="10"/>
    <w:qFormat/>
    <w:pPr>
      <w:spacing w:before="240" w:after="60"/>
      <w:jc w:val="center"/>
      <w:outlineLvl w:val="0"/>
    </w:pPr>
    <w:rPr>
      <w:rFonts w:asciiTheme="majorHAnsi" w:eastAsia="宋体" w:hAnsiTheme="majorHAnsi" w:cstheme="majorBidi"/>
      <w:b/>
      <w:bCs/>
      <w:sz w:val="32"/>
      <w:szCs w:val="32"/>
    </w:rPr>
  </w:style>
  <w:style w:type="character" w:styleId="a9">
    <w:name w:val="Hyperlink"/>
    <w:basedOn w:val="a0"/>
    <w:uiPriority w:val="99"/>
    <w:unhideWhenUsed/>
    <w:qFormat/>
    <w:rPr>
      <w:color w:val="0000FF" w:themeColor="hyperlink"/>
      <w:u w:val="single"/>
    </w:rPr>
  </w:style>
  <w:style w:type="table" w:styleId="aa">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sz w:val="18"/>
      <w:szCs w:val="18"/>
    </w:rPr>
  </w:style>
  <w:style w:type="paragraph" w:customStyle="1" w:styleId="11">
    <w:name w:val="列出段落1"/>
    <w:basedOn w:val="a"/>
    <w:uiPriority w:val="34"/>
    <w:qFormat/>
    <w:pPr>
      <w:ind w:firstLineChars="200" w:firstLine="420"/>
    </w:pPr>
  </w:style>
  <w:style w:type="paragraph" w:customStyle="1" w:styleId="ab">
    <w:name w:val="标准标志"/>
    <w:next w:val="a"/>
    <w:qFormat/>
    <w:pPr>
      <w:framePr w:w="2268" w:h="1392" w:hRule="exact" w:wrap="around" w:hAnchor="margin" w:x="6748" w:y="171" w:anchorLock="1"/>
      <w:shd w:val="solid" w:color="FFFFFF" w:fill="FFFFFF"/>
      <w:spacing w:line="0" w:lineRule="atLeast"/>
      <w:jc w:val="right"/>
    </w:pPr>
    <w:rPr>
      <w:rFonts w:ascii="Times New Roman" w:eastAsia="宋体" w:hAnsi="Times New Roman" w:cs="Times New Roman"/>
      <w:b/>
      <w:w w:val="130"/>
      <w:sz w:val="96"/>
    </w:rPr>
  </w:style>
  <w:style w:type="paragraph" w:customStyle="1" w:styleId="CharCharCharChar">
    <w:name w:val="Char Char Char Char"/>
    <w:basedOn w:val="a"/>
    <w:qFormat/>
    <w:pPr>
      <w:widowControl/>
      <w:spacing w:after="160" w:line="240" w:lineRule="exact"/>
      <w:jc w:val="left"/>
    </w:pPr>
    <w:rPr>
      <w:rFonts w:ascii="Arial" w:eastAsia="Times New Roman" w:hAnsi="Arial" w:cs="Verdana"/>
      <w:b/>
      <w:kern w:val="0"/>
      <w:sz w:val="24"/>
      <w:szCs w:val="20"/>
      <w:lang w:eastAsia="en-US"/>
    </w:rPr>
  </w:style>
  <w:style w:type="character" w:customStyle="1" w:styleId="1Char">
    <w:name w:val="标题 1 Char"/>
    <w:basedOn w:val="a0"/>
    <w:link w:val="1"/>
    <w:uiPriority w:val="99"/>
    <w:qFormat/>
    <w:rPr>
      <w:rFonts w:ascii="Calibri" w:eastAsia="宋体" w:hAnsi="Calibri" w:cs="Times New Roman"/>
      <w:b/>
      <w:bCs/>
      <w:kern w:val="44"/>
      <w:sz w:val="44"/>
      <w:szCs w:val="44"/>
    </w:rPr>
  </w:style>
  <w:style w:type="paragraph" w:customStyle="1" w:styleId="12">
    <w:name w:val="无间隔1"/>
    <w:uiPriority w:val="1"/>
    <w:qFormat/>
    <w:pPr>
      <w:widowControl w:val="0"/>
      <w:jc w:val="both"/>
    </w:pPr>
    <w:rPr>
      <w:kern w:val="2"/>
      <w:sz w:val="21"/>
      <w:szCs w:val="22"/>
    </w:rPr>
  </w:style>
  <w:style w:type="paragraph" w:customStyle="1" w:styleId="13">
    <w:name w:val="封面标准号1"/>
    <w:qFormat/>
    <w:pPr>
      <w:widowControl w:val="0"/>
      <w:kinsoku w:val="0"/>
      <w:overflowPunct w:val="0"/>
      <w:autoSpaceDE w:val="0"/>
      <w:autoSpaceDN w:val="0"/>
      <w:spacing w:before="308"/>
      <w:jc w:val="right"/>
    </w:pPr>
    <w:rPr>
      <w:rFonts w:ascii="Times New Roman" w:eastAsia="宋体" w:hAnsi="Times New Roman" w:cs="Times New Roman"/>
      <w:sz w:val="28"/>
    </w:rPr>
  </w:style>
  <w:style w:type="character" w:customStyle="1" w:styleId="14">
    <w:name w:val="不明显强调1"/>
    <w:basedOn w:val="a0"/>
    <w:uiPriority w:val="19"/>
    <w:qFormat/>
    <w:rPr>
      <w:i/>
      <w:iCs/>
      <w:color w:val="7F7F7F" w:themeColor="text1" w:themeTint="80"/>
    </w:rPr>
  </w:style>
  <w:style w:type="character" w:customStyle="1" w:styleId="Char2">
    <w:name w:val="副标题 Char"/>
    <w:basedOn w:val="a0"/>
    <w:link w:val="a6"/>
    <w:uiPriority w:val="11"/>
    <w:qFormat/>
    <w:rPr>
      <w:rFonts w:asciiTheme="majorHAnsi" w:eastAsia="宋体" w:hAnsiTheme="majorHAnsi" w:cstheme="majorBidi"/>
      <w:b/>
      <w:bCs/>
      <w:kern w:val="28"/>
      <w:sz w:val="32"/>
      <w:szCs w:val="32"/>
    </w:rPr>
  </w:style>
  <w:style w:type="character" w:customStyle="1" w:styleId="Char3">
    <w:name w:val="标题 Char"/>
    <w:basedOn w:val="a0"/>
    <w:link w:val="a8"/>
    <w:uiPriority w:val="10"/>
    <w:qFormat/>
    <w:rPr>
      <w:rFonts w:asciiTheme="majorHAnsi" w:eastAsia="宋体" w:hAnsiTheme="majorHAnsi" w:cstheme="majorBidi"/>
      <w:b/>
      <w:bCs/>
      <w:sz w:val="32"/>
      <w:szCs w:val="32"/>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character" w:customStyle="1" w:styleId="3Char">
    <w:name w:val="标题 3 Char"/>
    <w:basedOn w:val="a0"/>
    <w:link w:val="3"/>
    <w:uiPriority w:val="9"/>
    <w:semiHidden/>
    <w:qFormat/>
    <w:rPr>
      <w:b/>
      <w:bCs/>
      <w:sz w:val="32"/>
      <w:szCs w:val="32"/>
    </w:rPr>
  </w:style>
  <w:style w:type="character" w:customStyle="1" w:styleId="2Char0">
    <w:name w:val="正文文本缩进 2 Char"/>
    <w:basedOn w:val="a0"/>
    <w:link w:val="20"/>
    <w:qFormat/>
    <w:rPr>
      <w:rFonts w:ascii="宋体" w:eastAsia="宋体" w:hAnsi="宋体" w:cs="Times New Roman"/>
      <w:snapToGrid w:val="0"/>
      <w:kern w:val="0"/>
      <w:szCs w:val="24"/>
    </w:rPr>
  </w:style>
  <w:style w:type="paragraph" w:customStyle="1" w:styleId="ac">
    <w:name w:val="三级条标题"/>
    <w:basedOn w:val="a"/>
    <w:next w:val="a"/>
    <w:qFormat/>
    <w:pPr>
      <w:widowControl/>
      <w:ind w:left="855"/>
      <w:outlineLvl w:val="4"/>
    </w:pPr>
    <w:rPr>
      <w:rFonts w:ascii="黑体" w:eastAsia="黑体" w:hAnsi="Times New Roman" w:cs="Times New Roman"/>
      <w:kern w:val="0"/>
      <w:szCs w:val="20"/>
    </w:rPr>
  </w:style>
  <w:style w:type="paragraph" w:customStyle="1" w:styleId="ad">
    <w:name w:val="附录章标题"/>
    <w:next w:val="a"/>
    <w:qFormat/>
    <w:pPr>
      <w:wordWrap w:val="0"/>
      <w:overflowPunct w:val="0"/>
      <w:autoSpaceDE w:val="0"/>
      <w:spacing w:beforeLines="50" w:afterLines="50"/>
      <w:ind w:left="4047"/>
      <w:jc w:val="both"/>
      <w:textAlignment w:val="baseline"/>
      <w:outlineLvl w:val="1"/>
    </w:pPr>
    <w:rPr>
      <w:rFonts w:ascii="黑体" w:eastAsia="黑体" w:hAnsi="Times New Roman" w:cs="Times New Roman"/>
      <w:kern w:val="21"/>
      <w:sz w:val="21"/>
    </w:rPr>
  </w:style>
  <w:style w:type="paragraph" w:customStyle="1" w:styleId="ae">
    <w:name w:val="附录表标题"/>
    <w:next w:val="a"/>
    <w:qFormat/>
    <w:pPr>
      <w:jc w:val="center"/>
      <w:textAlignment w:val="baseline"/>
    </w:pPr>
    <w:rPr>
      <w:rFonts w:ascii="黑体" w:eastAsia="黑体" w:hAnsi="Times New Roman" w:cs="Times New Roman"/>
      <w:kern w:val="21"/>
      <w:sz w:val="21"/>
    </w:rPr>
  </w:style>
  <w:style w:type="paragraph" w:customStyle="1" w:styleId="af">
    <w:name w:val="封面标准文稿编辑信息"/>
    <w:qFormat/>
    <w:pPr>
      <w:spacing w:before="180" w:line="180" w:lineRule="exact"/>
      <w:jc w:val="center"/>
    </w:pPr>
    <w:rPr>
      <w:rFonts w:ascii="宋体" w:eastAsia="宋体" w:hAnsi="Times New Roman" w:cs="Times New Roman"/>
      <w:sz w:val="21"/>
    </w:rPr>
  </w:style>
  <w:style w:type="character" w:customStyle="1" w:styleId="high-light-bg4">
    <w:name w:val="high-light-bg4"/>
    <w:basedOn w:val="a0"/>
    <w:qFormat/>
  </w:style>
  <w:style w:type="character" w:customStyle="1" w:styleId="ordinary-span-edit2">
    <w:name w:val="ordinary-span-edit2"/>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18" Type="http://schemas.openxmlformats.org/officeDocument/2006/relationships/image" Target="media/image2.jpeg"/><Relationship Id="rId3" Type="http://schemas.openxmlformats.org/officeDocument/2006/relationships/numbering" Target="numbering.xml"/><Relationship Id="rId21" Type="http://schemas.openxmlformats.org/officeDocument/2006/relationships/image" Target="media/image5.jpeg"/><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image" Target="media/image1.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footer" Target="footer2.xml"/><Relationship Id="rId23" Type="http://schemas.openxmlformats.org/officeDocument/2006/relationships/image" Target="media/image7.png"/><Relationship Id="rId10" Type="http://schemas.openxmlformats.org/officeDocument/2006/relationships/header" Target="header1.xml"/><Relationship Id="rId19" Type="http://schemas.openxmlformats.org/officeDocument/2006/relationships/image" Target="media/image3.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4.xml"/><Relationship Id="rId22" Type="http://schemas.openxmlformats.org/officeDocument/2006/relationships/image" Target="media/image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C595F7C-DA27-4D10-923C-E6779871F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2009</Words>
  <Characters>11456</Characters>
  <Application>Microsoft Office Word</Application>
  <DocSecurity>0</DocSecurity>
  <Lines>95</Lines>
  <Paragraphs>26</Paragraphs>
  <ScaleCrop>false</ScaleCrop>
  <Company>Microsoft</Company>
  <LinksUpToDate>false</LinksUpToDate>
  <CharactersWithSpaces>13439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wy</dc:creator>
  <cp:lastModifiedBy>PC</cp:lastModifiedBy>
  <cp:revision>14</cp:revision>
  <cp:lastPrinted>2019-08-28T00:54:00Z</cp:lastPrinted>
  <dcterms:created xsi:type="dcterms:W3CDTF">2019-02-25T01:35:00Z</dcterms:created>
  <dcterms:modified xsi:type="dcterms:W3CDTF">2019-10-31T02:34:00Z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